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076" w:rsidRDefault="00270076" w:rsidP="00270076">
      <w:pPr>
        <w:shd w:val="clear" w:color="auto" w:fill="FFFFFF"/>
        <w:spacing w:after="0" w:line="240" w:lineRule="auto"/>
        <w:jc w:val="center"/>
        <w:rPr>
          <w:rFonts w:ascii="Times New Roman" w:eastAsia="Times New Roman" w:hAnsi="Times New Roman" w:cs="Times New Roman"/>
          <w:b/>
          <w:color w:val="C32187"/>
          <w:sz w:val="60"/>
          <w:szCs w:val="60"/>
          <w:lang w:eastAsia="ru-RU"/>
        </w:rPr>
      </w:pPr>
      <w:r w:rsidRPr="00270076">
        <w:rPr>
          <w:rFonts w:ascii="Times New Roman" w:eastAsia="Times New Roman" w:hAnsi="Times New Roman" w:cs="Times New Roman"/>
          <w:b/>
          <w:color w:val="C32187"/>
          <w:sz w:val="60"/>
          <w:szCs w:val="60"/>
          <w:lang w:eastAsia="ru-RU"/>
        </w:rPr>
        <w:t>Чтение чертежей несложных сборочных единиц</w:t>
      </w:r>
    </w:p>
    <w:p w:rsidR="00270076" w:rsidRPr="00270076" w:rsidRDefault="00270076" w:rsidP="00270076">
      <w:pPr>
        <w:shd w:val="clear" w:color="auto" w:fill="FFFFFF"/>
        <w:spacing w:after="0" w:line="240" w:lineRule="auto"/>
        <w:jc w:val="center"/>
        <w:rPr>
          <w:rFonts w:ascii="Times New Roman" w:eastAsia="Times New Roman" w:hAnsi="Times New Roman" w:cs="Times New Roman"/>
          <w:b/>
          <w:color w:val="C32187"/>
          <w:sz w:val="60"/>
          <w:szCs w:val="6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668"/>
      </w:tblGrid>
      <w:tr w:rsidR="00270076" w:rsidRPr="00270076" w:rsidTr="00270076">
        <w:tc>
          <w:tcPr>
            <w:tcW w:w="0" w:type="auto"/>
            <w:vAlign w:val="center"/>
            <w:hideMark/>
          </w:tcPr>
          <w:p w:rsidR="00270076" w:rsidRPr="00270076" w:rsidRDefault="00270076" w:rsidP="00270076">
            <w:pPr>
              <w:spacing w:after="0" w:line="240" w:lineRule="auto"/>
              <w:ind w:firstLine="709"/>
              <w:jc w:val="both"/>
              <w:rPr>
                <w:rFonts w:ascii="Times New Roman" w:eastAsia="Times New Roman" w:hAnsi="Times New Roman" w:cs="Times New Roman"/>
                <w:sz w:val="28"/>
                <w:szCs w:val="28"/>
                <w:lang w:eastAsia="ru-RU"/>
              </w:rPr>
            </w:pPr>
            <w:r w:rsidRPr="00270076">
              <w:rPr>
                <w:rFonts w:ascii="Times New Roman" w:eastAsia="Times New Roman" w:hAnsi="Times New Roman" w:cs="Times New Roman"/>
                <w:b/>
                <w:bCs/>
                <w:sz w:val="28"/>
                <w:szCs w:val="28"/>
                <w:lang w:eastAsia="ru-RU"/>
              </w:rPr>
              <w:t>Прочитать сборочный чертеж</w:t>
            </w:r>
            <w:r w:rsidRPr="00270076">
              <w:rPr>
                <w:rFonts w:ascii="Times New Roman" w:eastAsia="Times New Roman" w:hAnsi="Times New Roman" w:cs="Times New Roman"/>
                <w:sz w:val="28"/>
                <w:szCs w:val="28"/>
                <w:lang w:eastAsia="ru-RU"/>
              </w:rPr>
              <w:t> — это значит представить форму и конструкцию изделия, понять его назначение, принцип работы, порядок сборки, а также выявить форму каждой детали в данной сборочной единице.</w:t>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br/>
              <w:t>При чтении сборочного чертежа рекомендуется придерживаться </w:t>
            </w:r>
            <w:r w:rsidRPr="00270076">
              <w:rPr>
                <w:rFonts w:ascii="Times New Roman" w:eastAsia="Times New Roman" w:hAnsi="Times New Roman" w:cs="Times New Roman"/>
                <w:b/>
                <w:bCs/>
                <w:sz w:val="28"/>
                <w:szCs w:val="28"/>
                <w:lang w:eastAsia="ru-RU"/>
              </w:rPr>
              <w:t>следующей последовательности:</w:t>
            </w:r>
            <w:r w:rsidRPr="00270076">
              <w:rPr>
                <w:rFonts w:ascii="Times New Roman" w:eastAsia="Times New Roman" w:hAnsi="Times New Roman" w:cs="Times New Roman"/>
                <w:sz w:val="28"/>
                <w:szCs w:val="28"/>
                <w:lang w:eastAsia="ru-RU"/>
              </w:rPr>
              <w:br/>
              <w:t>1. Изучить содержание основной надписи, выяснив название сборочной единицы и </w:t>
            </w:r>
            <w:hyperlink r:id="rId5" w:tooltip="Домашнє завдання. План, його основні ознаки. Масштаб, умовні знаки, особливості створення, практичне значення." w:history="1">
              <w:r w:rsidRPr="00270076">
                <w:rPr>
                  <w:rFonts w:ascii="Times New Roman" w:eastAsia="Times New Roman" w:hAnsi="Times New Roman" w:cs="Times New Roman"/>
                  <w:color w:val="702F81"/>
                  <w:sz w:val="28"/>
                  <w:szCs w:val="28"/>
                  <w:lang w:eastAsia="ru-RU"/>
                </w:rPr>
                <w:t>масштаб</w:t>
              </w:r>
            </w:hyperlink>
            <w:r w:rsidRPr="00270076">
              <w:rPr>
                <w:rFonts w:ascii="Times New Roman" w:eastAsia="Times New Roman" w:hAnsi="Times New Roman" w:cs="Times New Roman"/>
                <w:sz w:val="28"/>
                <w:szCs w:val="28"/>
                <w:lang w:eastAsia="ru-RU"/>
              </w:rPr>
              <w:t> ее изображения.</w:t>
            </w:r>
            <w:r w:rsidRPr="00270076">
              <w:rPr>
                <w:rFonts w:ascii="Times New Roman" w:eastAsia="Times New Roman" w:hAnsi="Times New Roman" w:cs="Times New Roman"/>
                <w:sz w:val="28"/>
                <w:szCs w:val="28"/>
                <w:lang w:eastAsia="ru-RU"/>
              </w:rPr>
              <w:br/>
              <w:t>2. Рассмотреть на сборочном чертеже виды, </w:t>
            </w:r>
            <w:hyperlink r:id="rId6" w:tooltip="Разрезы" w:history="1">
              <w:r w:rsidRPr="00270076">
                <w:rPr>
                  <w:rFonts w:ascii="Times New Roman" w:eastAsia="Times New Roman" w:hAnsi="Times New Roman" w:cs="Times New Roman"/>
                  <w:color w:val="702F81"/>
                  <w:sz w:val="28"/>
                  <w:szCs w:val="28"/>
                  <w:lang w:eastAsia="ru-RU"/>
                </w:rPr>
                <w:t>разрезы</w:t>
              </w:r>
            </w:hyperlink>
            <w:r w:rsidRPr="00270076">
              <w:rPr>
                <w:rFonts w:ascii="Times New Roman" w:eastAsia="Times New Roman" w:hAnsi="Times New Roman" w:cs="Times New Roman"/>
                <w:sz w:val="28"/>
                <w:szCs w:val="28"/>
                <w:lang w:eastAsia="ru-RU"/>
              </w:rPr>
              <w:t>, сечения и представить форму и размеры изображенного на нем изделия</w:t>
            </w:r>
          </w:p>
          <w:p w:rsidR="00270076" w:rsidRPr="00270076" w:rsidRDefault="00270076" w:rsidP="00270076">
            <w:pPr>
              <w:spacing w:after="100" w:afterAutospacing="1" w:line="240" w:lineRule="auto"/>
              <w:rPr>
                <w:rFonts w:ascii="Times New Roman" w:eastAsia="Times New Roman" w:hAnsi="Times New Roman" w:cs="Times New Roman"/>
                <w:sz w:val="24"/>
                <w:szCs w:val="24"/>
                <w:lang w:eastAsia="ru-RU"/>
              </w:rPr>
            </w:pPr>
          </w:p>
          <w:p w:rsidR="00270076" w:rsidRPr="00270076" w:rsidRDefault="00270076" w:rsidP="00270076">
            <w:pPr>
              <w:spacing w:after="100" w:afterAutospacing="1" w:line="240" w:lineRule="auto"/>
              <w:jc w:val="center"/>
              <w:rPr>
                <w:rFonts w:ascii="Times New Roman" w:eastAsia="Times New Roman" w:hAnsi="Times New Roman" w:cs="Times New Roman"/>
                <w:sz w:val="24"/>
                <w:szCs w:val="24"/>
                <w:lang w:eastAsia="ru-RU"/>
              </w:rPr>
            </w:pPr>
            <w:r w:rsidRPr="00270076">
              <w:rPr>
                <w:rFonts w:ascii="Times New Roman" w:eastAsia="Times New Roman" w:hAnsi="Times New Roman" w:cs="Times New Roman"/>
                <w:noProof/>
                <w:color w:val="702F81"/>
                <w:sz w:val="24"/>
                <w:szCs w:val="24"/>
                <w:lang w:eastAsia="ru-RU"/>
              </w:rPr>
              <w:drawing>
                <wp:inline distT="0" distB="0" distL="0" distR="0" wp14:anchorId="2B51F01F" wp14:editId="0175916F">
                  <wp:extent cx="4314825" cy="5572125"/>
                  <wp:effectExtent l="0" t="0" r="9525" b="9525"/>
                  <wp:docPr id="1" name="Рисунок 1" descr="Съемник. Сборочный чертеж">
                    <a:hlinkClick xmlns:a="http://schemas.openxmlformats.org/drawingml/2006/main" r:id="rId7" tooltip="&quot;Съемник. Сборочный чертеж&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ъемник. Сборочный чертеж">
                            <a:hlinkClick r:id="rId7" tooltip="&quot;Съемник. Сборочный чертеж&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5572125"/>
                          </a:xfrm>
                          <a:prstGeom prst="rect">
                            <a:avLst/>
                          </a:prstGeom>
                          <a:noFill/>
                          <a:ln>
                            <a:noFill/>
                          </a:ln>
                        </pic:spPr>
                      </pic:pic>
                    </a:graphicData>
                  </a:graphic>
                </wp:inline>
              </w:drawing>
            </w:r>
          </w:p>
          <w:p w:rsidR="00270076" w:rsidRPr="00270076" w:rsidRDefault="00270076" w:rsidP="00270076">
            <w:pPr>
              <w:spacing w:after="100" w:afterAutospacing="1" w:line="240" w:lineRule="auto"/>
              <w:rPr>
                <w:rFonts w:ascii="Times New Roman" w:eastAsia="Times New Roman" w:hAnsi="Times New Roman" w:cs="Times New Roman"/>
                <w:sz w:val="24"/>
                <w:szCs w:val="24"/>
                <w:lang w:eastAsia="ru-RU"/>
              </w:rPr>
            </w:pPr>
            <w:r w:rsidRPr="00270076">
              <w:rPr>
                <w:rFonts w:ascii="Times New Roman" w:eastAsia="Times New Roman" w:hAnsi="Times New Roman" w:cs="Times New Roman"/>
                <w:i/>
                <w:iCs/>
                <w:sz w:val="24"/>
                <w:szCs w:val="24"/>
                <w:lang w:eastAsia="ru-RU"/>
              </w:rPr>
              <w:t>Съемник. Сборочный чертеж</w:t>
            </w:r>
          </w:p>
          <w:p w:rsidR="00270076" w:rsidRPr="00270076" w:rsidRDefault="00270076" w:rsidP="00270076">
            <w:pPr>
              <w:spacing w:after="100" w:afterAutospacing="1" w:line="240" w:lineRule="auto"/>
              <w:rPr>
                <w:rFonts w:ascii="Times New Roman" w:eastAsia="Times New Roman" w:hAnsi="Times New Roman" w:cs="Times New Roman"/>
                <w:sz w:val="24"/>
                <w:szCs w:val="24"/>
                <w:lang w:eastAsia="ru-RU"/>
              </w:rPr>
            </w:pPr>
          </w:p>
          <w:p w:rsidR="00270076" w:rsidRPr="00270076" w:rsidRDefault="00270076" w:rsidP="00270076">
            <w:pPr>
              <w:spacing w:after="100" w:afterAutospacing="1" w:line="240" w:lineRule="auto"/>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3. Используя спецификацию, определить, из скольких деталей состоит изделие, выяснить название каждой из них и материал, из которого они изготовлены.</w:t>
            </w:r>
            <w:r w:rsidRPr="00270076">
              <w:rPr>
                <w:rFonts w:ascii="Times New Roman" w:eastAsia="Times New Roman" w:hAnsi="Times New Roman" w:cs="Times New Roman"/>
                <w:sz w:val="28"/>
                <w:szCs w:val="28"/>
                <w:lang w:eastAsia="ru-RU"/>
              </w:rPr>
              <w:br/>
              <w:t>4. Определить форму каждой детали, рассмотрев их изображения на сборочном чертеже.</w:t>
            </w:r>
            <w:r w:rsidRPr="00270076">
              <w:rPr>
                <w:rFonts w:ascii="Times New Roman" w:eastAsia="Times New Roman" w:hAnsi="Times New Roman" w:cs="Times New Roman"/>
                <w:sz w:val="28"/>
                <w:szCs w:val="28"/>
                <w:lang w:eastAsia="ru-RU"/>
              </w:rPr>
              <w:br/>
              <w:t>5. Выявить виды соединений </w:t>
            </w:r>
            <w:hyperlink r:id="rId9" w:tooltip="Зачистка деталей из тонколистового металла и проволоки" w:history="1">
              <w:r w:rsidRPr="00270076">
                <w:rPr>
                  <w:rFonts w:ascii="Times New Roman" w:eastAsia="Times New Roman" w:hAnsi="Times New Roman" w:cs="Times New Roman"/>
                  <w:color w:val="702F81"/>
                  <w:sz w:val="28"/>
                  <w:szCs w:val="28"/>
                  <w:lang w:eastAsia="ru-RU"/>
                </w:rPr>
                <w:t>деталей</w:t>
              </w:r>
            </w:hyperlink>
            <w:r w:rsidRPr="00270076">
              <w:rPr>
                <w:rFonts w:ascii="Times New Roman" w:eastAsia="Times New Roman" w:hAnsi="Times New Roman" w:cs="Times New Roman"/>
                <w:sz w:val="28"/>
                <w:szCs w:val="28"/>
                <w:lang w:eastAsia="ru-RU"/>
              </w:rPr>
              <w:t>, использованные в изделии.</w:t>
            </w:r>
            <w:r w:rsidRPr="00270076">
              <w:rPr>
                <w:rFonts w:ascii="Times New Roman" w:eastAsia="Times New Roman" w:hAnsi="Times New Roman" w:cs="Times New Roman"/>
                <w:sz w:val="28"/>
                <w:szCs w:val="28"/>
                <w:lang w:eastAsia="ru-RU"/>
              </w:rPr>
              <w:br/>
              <w:t>6. Установить принцип работы и последовательность сборки изделия.</w:t>
            </w:r>
          </w:p>
          <w:p w:rsidR="00270076" w:rsidRPr="00270076" w:rsidRDefault="00270076" w:rsidP="00270076">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0076">
              <w:rPr>
                <w:rFonts w:ascii="Times New Roman" w:eastAsia="Times New Roman" w:hAnsi="Times New Roman" w:cs="Times New Roman"/>
                <w:sz w:val="28"/>
                <w:szCs w:val="28"/>
                <w:lang w:eastAsia="ru-RU"/>
              </w:rPr>
              <w:t>В качестве примера рассмотрим чтение чертежа сборочной единицы «Съемник» (рис. 237). Съемником называется приспособление, используемое для снятия втулок, шкивов, зубчатых колес, дисков с концов валов.</w:t>
            </w:r>
          </w:p>
          <w:p w:rsidR="00270076" w:rsidRPr="00270076" w:rsidRDefault="00270076" w:rsidP="00270076">
            <w:pPr>
              <w:spacing w:after="100" w:afterAutospacing="1" w:line="240" w:lineRule="auto"/>
              <w:jc w:val="center"/>
              <w:rPr>
                <w:rFonts w:ascii="Times New Roman" w:eastAsia="Times New Roman" w:hAnsi="Times New Roman" w:cs="Times New Roman"/>
                <w:sz w:val="24"/>
                <w:szCs w:val="24"/>
                <w:lang w:eastAsia="ru-RU"/>
              </w:rPr>
            </w:pPr>
            <w:r w:rsidRPr="00270076">
              <w:rPr>
                <w:rFonts w:ascii="Times New Roman" w:eastAsia="Times New Roman" w:hAnsi="Times New Roman" w:cs="Times New Roman"/>
                <w:sz w:val="24"/>
                <w:szCs w:val="24"/>
                <w:lang w:eastAsia="ru-RU"/>
              </w:rPr>
              <w:br/>
            </w:r>
            <w:r w:rsidRPr="00270076">
              <w:rPr>
                <w:rFonts w:ascii="Times New Roman" w:eastAsia="Times New Roman" w:hAnsi="Times New Roman" w:cs="Times New Roman"/>
                <w:noProof/>
                <w:color w:val="702F81"/>
                <w:sz w:val="24"/>
                <w:szCs w:val="24"/>
                <w:lang w:eastAsia="ru-RU"/>
              </w:rPr>
              <w:drawing>
                <wp:inline distT="0" distB="0" distL="0" distR="0" wp14:anchorId="1658FD55" wp14:editId="6EFB6D95">
                  <wp:extent cx="4524375" cy="4181475"/>
                  <wp:effectExtent l="0" t="0" r="9525" b="9525"/>
                  <wp:docPr id="2" name="Рисунок 2" descr="спецификация">
                    <a:hlinkClick xmlns:a="http://schemas.openxmlformats.org/drawingml/2006/main" r:id="rId10" tooltip="&quot;специфика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ецификация">
                            <a:hlinkClick r:id="rId10" tooltip="&quot;спецификаци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4181475"/>
                          </a:xfrm>
                          <a:prstGeom prst="rect">
                            <a:avLst/>
                          </a:prstGeom>
                          <a:noFill/>
                          <a:ln>
                            <a:noFill/>
                          </a:ln>
                        </pic:spPr>
                      </pic:pic>
                    </a:graphicData>
                  </a:graphic>
                </wp:inline>
              </w:drawing>
            </w:r>
          </w:p>
          <w:p w:rsidR="00270076" w:rsidRPr="00270076" w:rsidRDefault="00270076" w:rsidP="00270076">
            <w:pPr>
              <w:spacing w:after="100" w:afterAutospacing="1" w:line="240" w:lineRule="auto"/>
              <w:rPr>
                <w:rFonts w:ascii="Times New Roman" w:eastAsia="Times New Roman" w:hAnsi="Times New Roman" w:cs="Times New Roman"/>
                <w:sz w:val="24"/>
                <w:szCs w:val="24"/>
                <w:lang w:eastAsia="ru-RU"/>
              </w:rPr>
            </w:pPr>
          </w:p>
          <w:p w:rsidR="00270076" w:rsidRPr="00270076" w:rsidRDefault="00270076" w:rsidP="00270076">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0076">
              <w:rPr>
                <w:rFonts w:ascii="Times New Roman" w:eastAsia="Times New Roman" w:hAnsi="Times New Roman" w:cs="Times New Roman"/>
                <w:sz w:val="28"/>
                <w:szCs w:val="28"/>
                <w:lang w:eastAsia="ru-RU"/>
              </w:rPr>
              <w:t>Чертеж съемника выполнен в масштабе 1:2. Изделие на сборочном чертеже представлено видом спереди, содержащим местные разрезы, видом сверху и дополнительным видом по стрелке А. На виде сверху рукоятка (поз. 5) и кольцо (поз. 6) не показаны. </w:t>
            </w:r>
            <w:hyperlink r:id="rId12" w:tooltip="Конспект урока на тему: Растровые изображения на экране монитора" w:history="1">
              <w:r w:rsidRPr="00270076">
                <w:rPr>
                  <w:rFonts w:ascii="Times New Roman" w:eastAsia="Times New Roman" w:hAnsi="Times New Roman" w:cs="Times New Roman"/>
                  <w:color w:val="702F81"/>
                  <w:sz w:val="28"/>
                  <w:szCs w:val="28"/>
                  <w:lang w:eastAsia="ru-RU"/>
                </w:rPr>
                <w:t>Изображения</w:t>
              </w:r>
            </w:hyperlink>
            <w:r w:rsidRPr="00270076">
              <w:rPr>
                <w:rFonts w:ascii="Times New Roman" w:eastAsia="Times New Roman" w:hAnsi="Times New Roman" w:cs="Times New Roman"/>
                <w:sz w:val="28"/>
                <w:szCs w:val="28"/>
                <w:lang w:eastAsia="ru-RU"/>
              </w:rPr>
              <w:t> на сборочном чертеже дают не только общее представление о сборочной единице, форма которой напоминает коромысло, но и уточняют форму каждой детали, входящей в нее.</w:t>
            </w:r>
          </w:p>
          <w:p w:rsidR="00270076" w:rsidRPr="00270076" w:rsidRDefault="00270076" w:rsidP="00270076">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0076">
              <w:rPr>
                <w:rFonts w:ascii="Times New Roman" w:eastAsia="Times New Roman" w:hAnsi="Times New Roman" w:cs="Times New Roman"/>
                <w:sz w:val="28"/>
                <w:szCs w:val="28"/>
                <w:lang w:eastAsia="ru-RU"/>
              </w:rPr>
              <w:t>Изделие имеет следующие габаритные размеры: высота показана двумя размерами 180-5-240 мм, которые определяют ход винта; длина изделия — 214 мм и ширина — 40 мм.</w:t>
            </w:r>
          </w:p>
          <w:p w:rsidR="00270076" w:rsidRPr="00270076" w:rsidRDefault="00270076" w:rsidP="00270076">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0076">
              <w:rPr>
                <w:rFonts w:ascii="Times New Roman" w:eastAsia="Times New Roman" w:hAnsi="Times New Roman" w:cs="Times New Roman"/>
                <w:sz w:val="28"/>
                <w:szCs w:val="28"/>
                <w:lang w:eastAsia="ru-RU"/>
              </w:rPr>
              <w:t xml:space="preserve">Съемник состоит из 17 деталей: одного нажимного винта (поз. 1), одной </w:t>
            </w:r>
            <w:r w:rsidRPr="00270076">
              <w:rPr>
                <w:rFonts w:ascii="Times New Roman" w:eastAsia="Times New Roman" w:hAnsi="Times New Roman" w:cs="Times New Roman"/>
                <w:sz w:val="28"/>
                <w:szCs w:val="28"/>
                <w:lang w:eastAsia="ru-RU"/>
              </w:rPr>
              <w:lastRenderedPageBreak/>
              <w:t>траверсы (поз. 2), двух лап (поз. 3), двух осей (поз. 4), одной рукоятки (поз. 5), двух колец (поз. 6), четырех шайб (поз. 7), четырех шплинтов (поз. 8). Все детали изготовлены из стали.</w:t>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0076">
              <w:rPr>
                <w:rFonts w:ascii="Times New Roman" w:eastAsia="Times New Roman" w:hAnsi="Times New Roman" w:cs="Times New Roman"/>
                <w:sz w:val="28"/>
                <w:szCs w:val="28"/>
                <w:lang w:eastAsia="ru-RU"/>
              </w:rPr>
              <w:t>Используя номера позиций, находим изображение детали под номером 1. Рассмотрев изображение винта нажимного, приходим к выводу, что его форма представляет собой сочетание четырех цилиндров, соосно расположенных относительно друг друга. При этом в крайнем из них выполнено сквозное цилиндрическое отверстие, а на среднем нарезана метрическая резьба. Так последовательно описывается форма всех деталей </w:t>
            </w:r>
            <w:hyperlink r:id="rId13" w:tooltip="Мозаика на изделиях из древесины" w:history="1">
              <w:r w:rsidRPr="00270076">
                <w:rPr>
                  <w:rFonts w:ascii="Times New Roman" w:eastAsia="Times New Roman" w:hAnsi="Times New Roman" w:cs="Times New Roman"/>
                  <w:color w:val="702F81"/>
                  <w:sz w:val="28"/>
                  <w:szCs w:val="28"/>
                  <w:lang w:eastAsia="ru-RU"/>
                </w:rPr>
                <w:t>изделия</w:t>
              </w:r>
            </w:hyperlink>
            <w:r w:rsidRPr="00270076">
              <w:rPr>
                <w:rFonts w:ascii="Times New Roman" w:eastAsia="Times New Roman" w:hAnsi="Times New Roman" w:cs="Times New Roman"/>
                <w:sz w:val="28"/>
                <w:szCs w:val="28"/>
                <w:lang w:eastAsia="ru-RU"/>
              </w:rPr>
              <w:t>.</w:t>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br/>
            </w:r>
            <w:r w:rsidRPr="00270076">
              <w:rPr>
                <w:rFonts w:ascii="Times New Roman" w:eastAsia="Times New Roman" w:hAnsi="Times New Roman" w:cs="Times New Roman"/>
                <w:b/>
                <w:bCs/>
                <w:sz w:val="28"/>
                <w:szCs w:val="28"/>
                <w:lang w:eastAsia="ru-RU"/>
              </w:rPr>
              <w:t>Данная сборочная единица имеет три вида соединений:</w:t>
            </w:r>
          </w:p>
          <w:p w:rsidR="00270076" w:rsidRPr="00270076" w:rsidRDefault="00270076" w:rsidP="00270076">
            <w:pPr>
              <w:numPr>
                <w:ilvl w:val="0"/>
                <w:numId w:val="1"/>
              </w:numPr>
              <w:tabs>
                <w:tab w:val="clear" w:pos="720"/>
                <w:tab w:val="num" w:pos="426"/>
                <w:tab w:val="left" w:pos="1134"/>
                <w:tab w:val="left" w:pos="1701"/>
              </w:tabs>
              <w:spacing w:after="0" w:line="240" w:lineRule="auto"/>
              <w:ind w:left="0"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подвижное резьбовое соединение винта нажимного (поз. 1) и траверсы (поз. 2);</w:t>
            </w:r>
          </w:p>
          <w:p w:rsidR="00270076" w:rsidRPr="00270076" w:rsidRDefault="00270076" w:rsidP="00270076">
            <w:pPr>
              <w:numPr>
                <w:ilvl w:val="0"/>
                <w:numId w:val="1"/>
              </w:numPr>
              <w:tabs>
                <w:tab w:val="clear" w:pos="720"/>
                <w:tab w:val="num" w:pos="426"/>
                <w:tab w:val="left" w:pos="1134"/>
                <w:tab w:val="left" w:pos="1701"/>
              </w:tabs>
              <w:spacing w:after="0" w:line="240" w:lineRule="auto"/>
              <w:ind w:left="0"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свободное подвижное соединение винта нажимного (поз. 1) и рукоятки (поз. 5) и свободное подвижное шарнирное соединение траверсы (поз. 2) и лапы (поз. 3);</w:t>
            </w:r>
          </w:p>
          <w:p w:rsidR="00270076" w:rsidRPr="00270076" w:rsidRDefault="00270076" w:rsidP="00270076">
            <w:pPr>
              <w:numPr>
                <w:ilvl w:val="0"/>
                <w:numId w:val="1"/>
              </w:numPr>
              <w:tabs>
                <w:tab w:val="clear" w:pos="720"/>
                <w:tab w:val="num" w:pos="426"/>
                <w:tab w:val="left" w:pos="1134"/>
                <w:tab w:val="left" w:pos="1701"/>
              </w:tabs>
              <w:spacing w:after="0" w:line="240" w:lineRule="auto"/>
              <w:ind w:left="0"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неподвижное неразъемное </w:t>
            </w:r>
            <w:hyperlink r:id="rId14" w:tooltip="Соединение брусков" w:history="1">
              <w:r w:rsidRPr="00270076">
                <w:rPr>
                  <w:rFonts w:ascii="Times New Roman" w:eastAsia="Times New Roman" w:hAnsi="Times New Roman" w:cs="Times New Roman"/>
                  <w:color w:val="702F81"/>
                  <w:sz w:val="28"/>
                  <w:szCs w:val="28"/>
                  <w:lang w:eastAsia="ru-RU"/>
                </w:rPr>
                <w:t>соединение</w:t>
              </w:r>
            </w:hyperlink>
            <w:r w:rsidRPr="00270076">
              <w:rPr>
                <w:rFonts w:ascii="Times New Roman" w:eastAsia="Times New Roman" w:hAnsi="Times New Roman" w:cs="Times New Roman"/>
                <w:sz w:val="28"/>
                <w:szCs w:val="28"/>
                <w:lang w:eastAsia="ru-RU"/>
              </w:rPr>
              <w:t> рукоятки (поз. 5) и кольца (поз. 6), которое осуществлено с помощью расклепывания конца рукоятки.</w:t>
            </w:r>
          </w:p>
          <w:p w:rsidR="00270076" w:rsidRPr="00270076" w:rsidRDefault="00270076" w:rsidP="00270076">
            <w:pPr>
              <w:tabs>
                <w:tab w:val="num" w:pos="426"/>
                <w:tab w:val="left" w:pos="1134"/>
              </w:tabs>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270076">
              <w:rPr>
                <w:rFonts w:ascii="Times New Roman" w:eastAsia="Times New Roman" w:hAnsi="Times New Roman" w:cs="Times New Roman"/>
                <w:sz w:val="28"/>
                <w:szCs w:val="28"/>
                <w:lang w:eastAsia="ru-RU"/>
              </w:rPr>
              <w:t>Рассмотрим принцип работы съемника. При снятии детали с вала ее захватывают лапами (поз. 3) за торец. Винт (поз. 1) вращают до момента снятия детали с вала.</w:t>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Выясним, в какой </w:t>
            </w:r>
            <w:hyperlink r:id="rId15" w:tooltip="Предел числовой последовательности" w:history="1">
              <w:r w:rsidRPr="00270076">
                <w:rPr>
                  <w:rFonts w:ascii="Times New Roman" w:eastAsia="Times New Roman" w:hAnsi="Times New Roman" w:cs="Times New Roman"/>
                  <w:color w:val="702F81"/>
                  <w:sz w:val="28"/>
                  <w:szCs w:val="28"/>
                  <w:lang w:eastAsia="ru-RU"/>
                </w:rPr>
                <w:t>последовательности</w:t>
              </w:r>
            </w:hyperlink>
            <w:r w:rsidRPr="00270076">
              <w:rPr>
                <w:rFonts w:ascii="Times New Roman" w:eastAsia="Times New Roman" w:hAnsi="Times New Roman" w:cs="Times New Roman"/>
                <w:sz w:val="28"/>
                <w:szCs w:val="28"/>
                <w:lang w:eastAsia="ru-RU"/>
              </w:rPr>
              <w:t> производят сборку съемника:</w:t>
            </w:r>
          </w:p>
          <w:p w:rsidR="00270076" w:rsidRPr="00270076" w:rsidRDefault="00270076" w:rsidP="00270076">
            <w:pPr>
              <w:numPr>
                <w:ilvl w:val="0"/>
                <w:numId w:val="2"/>
              </w:numPr>
              <w:tabs>
                <w:tab w:val="clear" w:pos="720"/>
                <w:tab w:val="num" w:pos="0"/>
                <w:tab w:val="left" w:pos="1134"/>
              </w:tabs>
              <w:spacing w:after="0" w:line="240" w:lineRule="auto"/>
              <w:ind w:left="0"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в отверстие головки винта вставляют рукоятку с закрепленным на ней кольцом, другое кольцо насаживают на второй конец рукоятки и расклепывают последний;</w:t>
            </w:r>
          </w:p>
          <w:p w:rsidR="00270076" w:rsidRPr="00270076" w:rsidRDefault="00270076" w:rsidP="00270076">
            <w:pPr>
              <w:numPr>
                <w:ilvl w:val="0"/>
                <w:numId w:val="2"/>
              </w:numPr>
              <w:tabs>
                <w:tab w:val="clear" w:pos="720"/>
                <w:tab w:val="num" w:pos="0"/>
                <w:tab w:val="left" w:pos="1134"/>
              </w:tabs>
              <w:spacing w:after="0" w:line="240" w:lineRule="auto"/>
              <w:ind w:left="0"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в каждый из пазов траверсы вставляют лапу и соединяют ее с помощью оси, на которую надевают шайбу и устанавливают шплинт, предотвращая ось от выпадения.</w:t>
            </w:r>
          </w:p>
          <w:p w:rsidR="00270076" w:rsidRPr="00270076" w:rsidRDefault="00270076" w:rsidP="00270076">
            <w:pPr>
              <w:tabs>
                <w:tab w:val="num" w:pos="0"/>
                <w:tab w:val="left" w:pos="1134"/>
              </w:tabs>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br/>
            </w:r>
            <w:r w:rsidRPr="00270076">
              <w:rPr>
                <w:rFonts w:ascii="Times New Roman" w:eastAsia="Times New Roman" w:hAnsi="Times New Roman" w:cs="Times New Roman"/>
                <w:b/>
                <w:bCs/>
                <w:color w:val="FF0000"/>
                <w:sz w:val="36"/>
                <w:szCs w:val="36"/>
                <w:lang w:eastAsia="ru-RU"/>
              </w:rPr>
              <w:t>Вопросы и задания</w:t>
            </w:r>
            <w:r w:rsidRPr="00270076">
              <w:rPr>
                <w:rFonts w:ascii="Times New Roman" w:eastAsia="Times New Roman" w:hAnsi="Times New Roman" w:cs="Times New Roman"/>
                <w:color w:val="FF0000"/>
                <w:sz w:val="36"/>
                <w:szCs w:val="36"/>
                <w:lang w:eastAsia="ru-RU"/>
              </w:rPr>
              <w:br/>
            </w:r>
            <w:r w:rsidRPr="00270076">
              <w:rPr>
                <w:rFonts w:ascii="Times New Roman" w:eastAsia="Times New Roman" w:hAnsi="Times New Roman" w:cs="Times New Roman"/>
                <w:i/>
                <w:iCs/>
                <w:sz w:val="28"/>
                <w:szCs w:val="28"/>
                <w:lang w:eastAsia="ru-RU"/>
              </w:rPr>
              <w:t>1.  В какой последовательности читается </w:t>
            </w:r>
            <w:hyperlink r:id="rId16" w:tooltip="Сборочный чертеж. Назначение сборочного чертежа" w:history="1">
              <w:r w:rsidRPr="00270076">
                <w:rPr>
                  <w:rFonts w:ascii="Times New Roman" w:eastAsia="Times New Roman" w:hAnsi="Times New Roman" w:cs="Times New Roman"/>
                  <w:i/>
                  <w:iCs/>
                  <w:color w:val="702F81"/>
                  <w:sz w:val="28"/>
                  <w:szCs w:val="28"/>
                  <w:lang w:eastAsia="ru-RU"/>
                </w:rPr>
                <w:t>сборочный чертеж</w:t>
              </w:r>
            </w:hyperlink>
            <w:r w:rsidRPr="00270076">
              <w:rPr>
                <w:rFonts w:ascii="Times New Roman" w:eastAsia="Times New Roman" w:hAnsi="Times New Roman" w:cs="Times New Roman"/>
                <w:i/>
                <w:iCs/>
                <w:sz w:val="28"/>
                <w:szCs w:val="28"/>
                <w:lang w:eastAsia="ru-RU"/>
              </w:rPr>
              <w:t>?</w:t>
            </w:r>
            <w:r w:rsidRPr="00270076">
              <w:rPr>
                <w:rFonts w:ascii="Times New Roman" w:eastAsia="Times New Roman" w:hAnsi="Times New Roman" w:cs="Times New Roman"/>
                <w:i/>
                <w:iCs/>
                <w:sz w:val="28"/>
                <w:szCs w:val="28"/>
                <w:lang w:eastAsia="ru-RU"/>
              </w:rPr>
              <w:br/>
              <w:t xml:space="preserve">2.  Прочитайте сборочный чертеж «Приспособление для </w:t>
            </w:r>
            <w:proofErr w:type="spellStart"/>
            <w:r w:rsidRPr="00270076">
              <w:rPr>
                <w:rFonts w:ascii="Times New Roman" w:eastAsia="Times New Roman" w:hAnsi="Times New Roman" w:cs="Times New Roman"/>
                <w:i/>
                <w:iCs/>
                <w:sz w:val="28"/>
                <w:szCs w:val="28"/>
                <w:lang w:eastAsia="ru-RU"/>
              </w:rPr>
              <w:t>выпрессовки</w:t>
            </w:r>
            <w:proofErr w:type="spellEnd"/>
            <w:r w:rsidRPr="00270076">
              <w:rPr>
                <w:rFonts w:ascii="Times New Roman" w:eastAsia="Times New Roman" w:hAnsi="Times New Roman" w:cs="Times New Roman"/>
                <w:i/>
                <w:iCs/>
                <w:sz w:val="28"/>
                <w:szCs w:val="28"/>
                <w:lang w:eastAsia="ru-RU"/>
              </w:rPr>
              <w:t xml:space="preserve"> пальцев» (рис. 239).</w:t>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b/>
                <w:bCs/>
                <w:sz w:val="28"/>
                <w:szCs w:val="28"/>
                <w:lang w:eastAsia="ru-RU"/>
              </w:rPr>
              <w:t>Палец</w:t>
            </w:r>
            <w:r w:rsidRPr="00270076">
              <w:rPr>
                <w:rFonts w:ascii="Times New Roman" w:eastAsia="Times New Roman" w:hAnsi="Times New Roman" w:cs="Times New Roman"/>
                <w:sz w:val="28"/>
                <w:szCs w:val="28"/>
                <w:lang w:eastAsia="ru-RU"/>
              </w:rPr>
              <w:t> — сплошной или пустотелый </w:t>
            </w:r>
            <w:hyperlink r:id="rId17" w:tooltip="Цилиндр" w:history="1">
              <w:r w:rsidRPr="00270076">
                <w:rPr>
                  <w:rFonts w:ascii="Times New Roman" w:eastAsia="Times New Roman" w:hAnsi="Times New Roman" w:cs="Times New Roman"/>
                  <w:color w:val="702F81"/>
                  <w:sz w:val="28"/>
                  <w:szCs w:val="28"/>
                  <w:lang w:eastAsia="ru-RU"/>
                </w:rPr>
                <w:t>цилиндрический</w:t>
              </w:r>
            </w:hyperlink>
            <w:r w:rsidRPr="00270076">
              <w:rPr>
                <w:rFonts w:ascii="Times New Roman" w:eastAsia="Times New Roman" w:hAnsi="Times New Roman" w:cs="Times New Roman"/>
                <w:sz w:val="28"/>
                <w:szCs w:val="28"/>
                <w:lang w:eastAsia="ru-RU"/>
              </w:rPr>
              <w:t> стержень длиной до трех его наибольших диаметров, предназначенный для шарнирного соединения двух деталей.</w:t>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t>Ответьте на дополнительные вопросы к данному чертежу и обоснуйте ответы:</w:t>
            </w:r>
          </w:p>
          <w:p w:rsidR="00270076" w:rsidRPr="00270076" w:rsidRDefault="00270076" w:rsidP="00270076">
            <w:pPr>
              <w:numPr>
                <w:ilvl w:val="0"/>
                <w:numId w:val="3"/>
              </w:numPr>
              <w:tabs>
                <w:tab w:val="clear" w:pos="720"/>
                <w:tab w:val="num" w:pos="0"/>
                <w:tab w:val="left" w:pos="1134"/>
              </w:tabs>
              <w:spacing w:after="0" w:line="240" w:lineRule="auto"/>
              <w:ind w:left="0"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i/>
                <w:iCs/>
                <w:sz w:val="28"/>
                <w:szCs w:val="28"/>
                <w:lang w:eastAsia="ru-RU"/>
              </w:rPr>
              <w:t>Достаточно ли одного главного вида для выяснения формы деталей, входящих в изделие?</w:t>
            </w:r>
          </w:p>
          <w:p w:rsidR="00270076" w:rsidRPr="00270076" w:rsidRDefault="00270076" w:rsidP="00270076">
            <w:pPr>
              <w:numPr>
                <w:ilvl w:val="0"/>
                <w:numId w:val="3"/>
              </w:numPr>
              <w:tabs>
                <w:tab w:val="clear" w:pos="720"/>
                <w:tab w:val="num" w:pos="0"/>
                <w:tab w:val="left" w:pos="1134"/>
              </w:tabs>
              <w:spacing w:after="0" w:line="240" w:lineRule="auto"/>
              <w:ind w:left="0"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i/>
                <w:iCs/>
                <w:sz w:val="28"/>
                <w:szCs w:val="28"/>
                <w:lang w:eastAsia="ru-RU"/>
              </w:rPr>
              <w:t>Достаточно ли данных на чертеже, чтобы выполнить по нему сборку </w:t>
            </w:r>
            <w:hyperlink r:id="rId18" w:tooltip="Художественные изделия из проволоки (ажурная скульптура из металла)" w:history="1">
              <w:r w:rsidRPr="00270076">
                <w:rPr>
                  <w:rFonts w:ascii="Times New Roman" w:eastAsia="Times New Roman" w:hAnsi="Times New Roman" w:cs="Times New Roman"/>
                  <w:i/>
                  <w:iCs/>
                  <w:color w:val="702F81"/>
                  <w:sz w:val="28"/>
                  <w:szCs w:val="28"/>
                  <w:lang w:eastAsia="ru-RU"/>
                </w:rPr>
                <w:t>изделия</w:t>
              </w:r>
            </w:hyperlink>
            <w:r w:rsidRPr="00270076">
              <w:rPr>
                <w:rFonts w:ascii="Times New Roman" w:eastAsia="Times New Roman" w:hAnsi="Times New Roman" w:cs="Times New Roman"/>
                <w:i/>
                <w:iCs/>
                <w:sz w:val="28"/>
                <w:szCs w:val="28"/>
                <w:lang w:eastAsia="ru-RU"/>
              </w:rPr>
              <w:t>?</w:t>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br/>
            </w:r>
          </w:p>
          <w:p w:rsidR="00270076" w:rsidRPr="00270076" w:rsidRDefault="00270076" w:rsidP="00270076">
            <w:pPr>
              <w:spacing w:after="0" w:line="240" w:lineRule="auto"/>
              <w:ind w:firstLine="709"/>
              <w:jc w:val="center"/>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br/>
            </w:r>
            <w:r w:rsidRPr="00270076">
              <w:rPr>
                <w:rFonts w:ascii="Times New Roman" w:eastAsia="Times New Roman" w:hAnsi="Times New Roman" w:cs="Times New Roman"/>
                <w:noProof/>
                <w:color w:val="702F81"/>
                <w:sz w:val="28"/>
                <w:szCs w:val="28"/>
                <w:lang w:eastAsia="ru-RU"/>
              </w:rPr>
              <w:lastRenderedPageBreak/>
              <w:drawing>
                <wp:inline distT="0" distB="0" distL="0" distR="0" wp14:anchorId="36EF6BEE" wp14:editId="1A0C6733">
                  <wp:extent cx="5718810" cy="6591300"/>
                  <wp:effectExtent l="0" t="0" r="0" b="0"/>
                  <wp:docPr id="3" name="Рисунок 3" descr="приспособление для выпрессовки пальцев">
                    <a:hlinkClick xmlns:a="http://schemas.openxmlformats.org/drawingml/2006/main" r:id="rId19" tooltip="&quot;приспособление для выпрессовки пальце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способление для выпрессовки пальцев">
                            <a:hlinkClick r:id="rId19" tooltip="&quot;приспособление для выпрессовки пальцев&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8810" cy="6591300"/>
                          </a:xfrm>
                          <a:prstGeom prst="rect">
                            <a:avLst/>
                          </a:prstGeom>
                          <a:noFill/>
                          <a:ln>
                            <a:noFill/>
                          </a:ln>
                        </pic:spPr>
                      </pic:pic>
                    </a:graphicData>
                  </a:graphic>
                </wp:inline>
              </w:drawing>
            </w: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p>
          <w:p w:rsidR="00270076" w:rsidRPr="00270076" w:rsidRDefault="00270076" w:rsidP="00270076">
            <w:pPr>
              <w:spacing w:after="0" w:line="240" w:lineRule="auto"/>
              <w:ind w:firstLine="709"/>
              <w:jc w:val="center"/>
              <w:rPr>
                <w:rFonts w:ascii="Times New Roman" w:eastAsia="Times New Roman" w:hAnsi="Times New Roman" w:cs="Times New Roman"/>
                <w:sz w:val="28"/>
                <w:szCs w:val="28"/>
                <w:lang w:eastAsia="ru-RU"/>
              </w:rPr>
            </w:pPr>
          </w:p>
          <w:p w:rsidR="00270076" w:rsidRDefault="00270076" w:rsidP="00270076">
            <w:pPr>
              <w:spacing w:after="0" w:line="240" w:lineRule="auto"/>
              <w:ind w:firstLine="709"/>
              <w:jc w:val="center"/>
              <w:rPr>
                <w:rFonts w:ascii="Times New Roman" w:eastAsia="Times New Roman" w:hAnsi="Times New Roman" w:cs="Times New Roman"/>
                <w:i/>
                <w:iCs/>
                <w:sz w:val="28"/>
                <w:szCs w:val="28"/>
                <w:lang w:eastAsia="ru-RU"/>
              </w:rPr>
            </w:pPr>
          </w:p>
          <w:p w:rsidR="00270076" w:rsidRPr="00270076" w:rsidRDefault="00270076" w:rsidP="00270076">
            <w:pPr>
              <w:spacing w:after="0" w:line="240" w:lineRule="auto"/>
              <w:ind w:firstLine="709"/>
              <w:rPr>
                <w:rFonts w:ascii="Times New Roman" w:eastAsia="Times New Roman" w:hAnsi="Times New Roman" w:cs="Times New Roman"/>
                <w:sz w:val="28"/>
                <w:szCs w:val="28"/>
                <w:lang w:eastAsia="ru-RU"/>
              </w:rPr>
            </w:pPr>
          </w:p>
          <w:p w:rsidR="00270076" w:rsidRPr="00270076" w:rsidRDefault="00270076" w:rsidP="00270076">
            <w:pPr>
              <w:tabs>
                <w:tab w:val="num" w:pos="0"/>
                <w:tab w:val="left" w:pos="993"/>
              </w:tabs>
              <w:spacing w:after="0" w:line="360" w:lineRule="auto"/>
              <w:ind w:firstLine="709"/>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8"/>
                <w:szCs w:val="28"/>
                <w:lang w:eastAsia="ru-RU"/>
              </w:rPr>
              <w:br/>
            </w:r>
            <w:r w:rsidR="000A0605">
              <w:rPr>
                <w:rFonts w:ascii="Times New Roman" w:eastAsia="Times New Roman" w:hAnsi="Times New Roman" w:cs="Times New Roman"/>
                <w:sz w:val="28"/>
                <w:szCs w:val="28"/>
                <w:lang w:eastAsia="ru-RU"/>
              </w:rPr>
              <w:t>3</w:t>
            </w:r>
            <w:r w:rsidRPr="00270076">
              <w:rPr>
                <w:rFonts w:ascii="Times New Roman" w:eastAsia="Times New Roman" w:hAnsi="Times New Roman" w:cs="Times New Roman"/>
                <w:sz w:val="28"/>
                <w:szCs w:val="28"/>
                <w:lang w:eastAsia="ru-RU"/>
              </w:rPr>
              <w:t>. На рис. 242 представлен сборочный чертеж «Муфта дисковая».</w:t>
            </w:r>
          </w:p>
          <w:p w:rsidR="00270076" w:rsidRPr="00270076" w:rsidRDefault="00270076" w:rsidP="00270076">
            <w:pPr>
              <w:spacing w:after="0" w:line="360" w:lineRule="auto"/>
              <w:ind w:firstLine="709"/>
              <w:jc w:val="center"/>
              <w:rPr>
                <w:rFonts w:ascii="Times New Roman" w:eastAsia="Times New Roman" w:hAnsi="Times New Roman" w:cs="Times New Roman"/>
                <w:sz w:val="24"/>
                <w:szCs w:val="24"/>
                <w:lang w:eastAsia="ru-RU"/>
              </w:rPr>
            </w:pPr>
            <w:r w:rsidRPr="00270076">
              <w:rPr>
                <w:rFonts w:ascii="Times New Roman" w:eastAsia="Times New Roman" w:hAnsi="Times New Roman" w:cs="Times New Roman"/>
                <w:sz w:val="28"/>
                <w:szCs w:val="28"/>
                <w:lang w:eastAsia="ru-RU"/>
              </w:rPr>
              <w:br/>
            </w:r>
            <w:r w:rsidRPr="00270076">
              <w:rPr>
                <w:rFonts w:ascii="Times New Roman" w:eastAsia="Times New Roman" w:hAnsi="Times New Roman" w:cs="Times New Roman"/>
                <w:noProof/>
                <w:color w:val="702F81"/>
                <w:sz w:val="24"/>
                <w:szCs w:val="24"/>
                <w:lang w:eastAsia="ru-RU"/>
              </w:rPr>
              <w:lastRenderedPageBreak/>
              <w:drawing>
                <wp:inline distT="0" distB="0" distL="0" distR="0" wp14:anchorId="7B04B535" wp14:editId="7EA8B41A">
                  <wp:extent cx="5410200" cy="8277225"/>
                  <wp:effectExtent l="0" t="0" r="0" b="9525"/>
                  <wp:docPr id="6" name="Рисунок 6" descr="Муфта. Чертеж">
                    <a:hlinkClick xmlns:a="http://schemas.openxmlformats.org/drawingml/2006/main" r:id="rId21" tooltip="&quot;Муфта. Чертеж&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уфта. Чертеж">
                            <a:hlinkClick r:id="rId21" tooltip="&quot;Муфта. Чертеж&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0200" cy="8277225"/>
                          </a:xfrm>
                          <a:prstGeom prst="rect">
                            <a:avLst/>
                          </a:prstGeom>
                          <a:noFill/>
                          <a:ln>
                            <a:noFill/>
                          </a:ln>
                        </pic:spPr>
                      </pic:pic>
                    </a:graphicData>
                  </a:graphic>
                </wp:inline>
              </w:drawing>
            </w:r>
          </w:p>
          <w:p w:rsidR="00270076" w:rsidRPr="00270076" w:rsidRDefault="00270076" w:rsidP="00270076">
            <w:pPr>
              <w:spacing w:after="100" w:afterAutospacing="1" w:line="240" w:lineRule="auto"/>
              <w:jc w:val="center"/>
              <w:rPr>
                <w:rFonts w:ascii="Times New Roman" w:eastAsia="Times New Roman" w:hAnsi="Times New Roman" w:cs="Times New Roman"/>
                <w:sz w:val="24"/>
                <w:szCs w:val="24"/>
                <w:lang w:eastAsia="ru-RU"/>
              </w:rPr>
            </w:pPr>
            <w:r w:rsidRPr="00270076">
              <w:rPr>
                <w:rFonts w:ascii="Times New Roman" w:eastAsia="Times New Roman" w:hAnsi="Times New Roman" w:cs="Times New Roman"/>
                <w:noProof/>
                <w:color w:val="0000FF"/>
                <w:sz w:val="24"/>
                <w:szCs w:val="24"/>
                <w:lang w:eastAsia="ru-RU"/>
              </w:rPr>
              <w:lastRenderedPageBreak/>
              <w:drawing>
                <wp:inline distT="0" distB="0" distL="0" distR="0" wp14:anchorId="0D1D46E7" wp14:editId="3735BFB2">
                  <wp:extent cx="5000625" cy="6391275"/>
                  <wp:effectExtent l="0" t="0" r="9525" b="9525"/>
                  <wp:docPr id="7" name="Рисунок 7" descr="Крючок">
                    <a:hlinkClick xmlns:a="http://schemas.openxmlformats.org/drawingml/2006/main" r:id="rId23" tooltip="&quot;Крюч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ючок">
                            <a:hlinkClick r:id="rId23" tooltip="&quot;Крючок&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0625" cy="6391275"/>
                          </a:xfrm>
                          <a:prstGeom prst="rect">
                            <a:avLst/>
                          </a:prstGeom>
                          <a:noFill/>
                          <a:ln>
                            <a:noFill/>
                          </a:ln>
                        </pic:spPr>
                      </pic:pic>
                    </a:graphicData>
                  </a:graphic>
                </wp:inline>
              </w:drawing>
            </w:r>
          </w:p>
          <w:p w:rsidR="00270076" w:rsidRPr="00270076" w:rsidRDefault="00270076" w:rsidP="00270076">
            <w:pPr>
              <w:spacing w:after="100" w:afterAutospacing="1" w:line="240" w:lineRule="auto"/>
              <w:rPr>
                <w:rFonts w:ascii="Times New Roman" w:eastAsia="Times New Roman" w:hAnsi="Times New Roman" w:cs="Times New Roman"/>
                <w:sz w:val="28"/>
                <w:szCs w:val="28"/>
                <w:lang w:eastAsia="ru-RU"/>
              </w:rPr>
            </w:pPr>
            <w:r w:rsidRPr="00270076">
              <w:rPr>
                <w:rFonts w:ascii="Times New Roman" w:eastAsia="Times New Roman" w:hAnsi="Times New Roman" w:cs="Times New Roman"/>
                <w:sz w:val="24"/>
                <w:szCs w:val="24"/>
                <w:lang w:eastAsia="ru-RU"/>
              </w:rPr>
              <w:br/>
            </w:r>
            <w:r w:rsidRPr="00270076">
              <w:rPr>
                <w:rFonts w:ascii="Times New Roman" w:eastAsia="Times New Roman" w:hAnsi="Times New Roman" w:cs="Times New Roman"/>
                <w:b/>
                <w:bCs/>
                <w:sz w:val="28"/>
                <w:szCs w:val="28"/>
                <w:lang w:eastAsia="ru-RU"/>
              </w:rPr>
              <w:t>Муфта</w:t>
            </w:r>
            <w:r w:rsidRPr="00270076">
              <w:rPr>
                <w:rFonts w:ascii="Times New Roman" w:eastAsia="Times New Roman" w:hAnsi="Times New Roman" w:cs="Times New Roman"/>
                <w:sz w:val="28"/>
                <w:szCs w:val="28"/>
                <w:lang w:eastAsia="ru-RU"/>
              </w:rPr>
              <w:t> — устройство для соединения валов, тяг, труб, канатов, кабелей и т. д.</w:t>
            </w:r>
            <w:r w:rsidRPr="00270076">
              <w:rPr>
                <w:rFonts w:ascii="Times New Roman" w:eastAsia="Times New Roman" w:hAnsi="Times New Roman" w:cs="Times New Roman"/>
                <w:sz w:val="28"/>
                <w:szCs w:val="28"/>
                <w:lang w:eastAsia="ru-RU"/>
              </w:rPr>
              <w:br/>
              <w:t>Прочитав </w:t>
            </w:r>
            <w:hyperlink r:id="rId25" w:tooltip="Общие правила нанесения размеров на чертежах" w:history="1">
              <w:r w:rsidRPr="00270076">
                <w:rPr>
                  <w:rFonts w:ascii="Times New Roman" w:eastAsia="Times New Roman" w:hAnsi="Times New Roman" w:cs="Times New Roman"/>
                  <w:color w:val="702F81"/>
                  <w:sz w:val="28"/>
                  <w:szCs w:val="28"/>
                  <w:lang w:eastAsia="ru-RU"/>
                </w:rPr>
                <w:t>чертеж</w:t>
              </w:r>
            </w:hyperlink>
            <w:r w:rsidRPr="00270076">
              <w:rPr>
                <w:rFonts w:ascii="Times New Roman" w:eastAsia="Times New Roman" w:hAnsi="Times New Roman" w:cs="Times New Roman"/>
                <w:sz w:val="28"/>
                <w:szCs w:val="28"/>
                <w:lang w:eastAsia="ru-RU"/>
              </w:rPr>
              <w:t>, ответьте на вопросы:</w:t>
            </w:r>
          </w:p>
          <w:p w:rsidR="00270076" w:rsidRPr="00270076" w:rsidRDefault="00270076" w:rsidP="0027007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70076">
              <w:rPr>
                <w:rFonts w:ascii="Times New Roman" w:eastAsia="Times New Roman" w:hAnsi="Times New Roman" w:cs="Times New Roman"/>
                <w:i/>
                <w:iCs/>
                <w:sz w:val="28"/>
                <w:szCs w:val="28"/>
                <w:lang w:eastAsia="ru-RU"/>
              </w:rPr>
              <w:t>Почему изображение детали (поз. 2) зачернено?</w:t>
            </w:r>
          </w:p>
          <w:p w:rsidR="00270076" w:rsidRPr="00270076" w:rsidRDefault="00270076" w:rsidP="0027007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70076">
              <w:rPr>
                <w:rFonts w:ascii="Times New Roman" w:eastAsia="Times New Roman" w:hAnsi="Times New Roman" w:cs="Times New Roman"/>
                <w:i/>
                <w:iCs/>
                <w:sz w:val="28"/>
                <w:szCs w:val="28"/>
                <w:lang w:eastAsia="ru-RU"/>
              </w:rPr>
              <w:t>Почему на чертеже детали 3, 4, 5 не заштрихованы?</w:t>
            </w:r>
          </w:p>
          <w:p w:rsidR="00270076" w:rsidRPr="00270076" w:rsidRDefault="004726AC" w:rsidP="0027007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bookmarkStart w:id="0" w:name="_GoBack"/>
            <w:bookmarkEnd w:id="0"/>
            <w:r w:rsidR="00270076" w:rsidRPr="00270076">
              <w:rPr>
                <w:rFonts w:ascii="Times New Roman" w:eastAsia="Times New Roman" w:hAnsi="Times New Roman" w:cs="Times New Roman"/>
                <w:sz w:val="28"/>
                <w:szCs w:val="28"/>
                <w:lang w:eastAsia="ru-RU"/>
              </w:rPr>
              <w:t>. Прочитайте сборочный чертеж (рис. 243).</w:t>
            </w:r>
            <w:r w:rsidR="00270076" w:rsidRPr="00270076">
              <w:rPr>
                <w:rFonts w:ascii="Times New Roman" w:eastAsia="Times New Roman" w:hAnsi="Times New Roman" w:cs="Times New Roman"/>
                <w:sz w:val="28"/>
                <w:szCs w:val="28"/>
                <w:lang w:eastAsia="ru-RU"/>
              </w:rPr>
              <w:br/>
            </w:r>
          </w:p>
          <w:p w:rsidR="00270076" w:rsidRPr="00270076" w:rsidRDefault="00270076" w:rsidP="00270076">
            <w:pPr>
              <w:spacing w:after="100" w:afterAutospacing="1" w:line="240" w:lineRule="auto"/>
              <w:rPr>
                <w:rFonts w:ascii="Times New Roman" w:eastAsia="Times New Roman" w:hAnsi="Times New Roman" w:cs="Times New Roman"/>
                <w:sz w:val="24"/>
                <w:szCs w:val="24"/>
                <w:lang w:eastAsia="ru-RU"/>
              </w:rPr>
            </w:pPr>
          </w:p>
        </w:tc>
      </w:tr>
      <w:tr w:rsidR="00270076" w:rsidRPr="00270076" w:rsidTr="00270076">
        <w:tc>
          <w:tcPr>
            <w:tcW w:w="0" w:type="auto"/>
            <w:vAlign w:val="center"/>
          </w:tcPr>
          <w:p w:rsidR="00270076" w:rsidRPr="00270076" w:rsidRDefault="00270076" w:rsidP="00270076">
            <w:pPr>
              <w:spacing w:after="0" w:line="240" w:lineRule="auto"/>
              <w:ind w:firstLine="709"/>
              <w:rPr>
                <w:rFonts w:ascii="Times New Roman" w:eastAsia="Times New Roman" w:hAnsi="Times New Roman" w:cs="Times New Roman"/>
                <w:b/>
                <w:bCs/>
                <w:sz w:val="28"/>
                <w:szCs w:val="28"/>
                <w:lang w:eastAsia="ru-RU"/>
              </w:rPr>
            </w:pPr>
          </w:p>
        </w:tc>
      </w:tr>
    </w:tbl>
    <w:p w:rsidR="00560F70" w:rsidRDefault="00560F70"/>
    <w:sectPr w:rsidR="00560F70" w:rsidSect="00270076">
      <w:pgSz w:w="11906" w:h="16838"/>
      <w:pgMar w:top="568"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5EF8"/>
    <w:multiLevelType w:val="multilevel"/>
    <w:tmpl w:val="1E3E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1F8B"/>
    <w:multiLevelType w:val="multilevel"/>
    <w:tmpl w:val="9504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2378F"/>
    <w:multiLevelType w:val="multilevel"/>
    <w:tmpl w:val="457C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E2F23"/>
    <w:multiLevelType w:val="multilevel"/>
    <w:tmpl w:val="028E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E210D"/>
    <w:multiLevelType w:val="multilevel"/>
    <w:tmpl w:val="45D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76"/>
    <w:rsid w:val="000A0605"/>
    <w:rsid w:val="000F2EF7"/>
    <w:rsid w:val="001F5C11"/>
    <w:rsid w:val="00270076"/>
    <w:rsid w:val="004726AC"/>
    <w:rsid w:val="00560F70"/>
    <w:rsid w:val="00B51720"/>
    <w:rsid w:val="00B56B76"/>
    <w:rsid w:val="00F2657F"/>
    <w:rsid w:val="00F8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950B"/>
  <w15:docId w15:val="{0F1785FA-7F26-4C26-80D6-C8B9EA7F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0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2331">
      <w:bodyDiv w:val="1"/>
      <w:marLeft w:val="0"/>
      <w:marRight w:val="0"/>
      <w:marTop w:val="0"/>
      <w:marBottom w:val="0"/>
      <w:divBdr>
        <w:top w:val="none" w:sz="0" w:space="0" w:color="auto"/>
        <w:left w:val="none" w:sz="0" w:space="0" w:color="auto"/>
        <w:bottom w:val="none" w:sz="0" w:space="0" w:color="auto"/>
        <w:right w:val="none" w:sz="0" w:space="0" w:color="auto"/>
      </w:divBdr>
      <w:divsChild>
        <w:div w:id="2067878429">
          <w:marLeft w:val="0"/>
          <w:marRight w:val="0"/>
          <w:marTop w:val="0"/>
          <w:marBottom w:val="0"/>
          <w:divBdr>
            <w:top w:val="none" w:sz="0" w:space="0" w:color="auto"/>
            <w:left w:val="none" w:sz="0" w:space="0" w:color="auto"/>
            <w:bottom w:val="none" w:sz="0" w:space="0" w:color="auto"/>
            <w:right w:val="none" w:sz="0" w:space="0" w:color="auto"/>
          </w:divBdr>
          <w:divsChild>
            <w:div w:id="1729188002">
              <w:marLeft w:val="0"/>
              <w:marRight w:val="0"/>
              <w:marTop w:val="0"/>
              <w:marBottom w:val="0"/>
              <w:divBdr>
                <w:top w:val="none" w:sz="0" w:space="0" w:color="auto"/>
                <w:left w:val="none" w:sz="0" w:space="0" w:color="auto"/>
                <w:bottom w:val="none" w:sz="0" w:space="0" w:color="auto"/>
                <w:right w:val="none" w:sz="0" w:space="0" w:color="auto"/>
              </w:divBdr>
              <w:divsChild>
                <w:div w:id="202796062">
                  <w:marLeft w:val="0"/>
                  <w:marRight w:val="0"/>
                  <w:marTop w:val="0"/>
                  <w:marBottom w:val="0"/>
                  <w:divBdr>
                    <w:top w:val="none" w:sz="0" w:space="0" w:color="auto"/>
                    <w:left w:val="none" w:sz="0" w:space="0" w:color="auto"/>
                    <w:bottom w:val="none" w:sz="0" w:space="0" w:color="auto"/>
                    <w:right w:val="none" w:sz="0" w:space="0" w:color="auto"/>
                  </w:divBdr>
                  <w:divsChild>
                    <w:div w:id="1998801078">
                      <w:marLeft w:val="0"/>
                      <w:marRight w:val="0"/>
                      <w:marTop w:val="0"/>
                      <w:marBottom w:val="0"/>
                      <w:divBdr>
                        <w:top w:val="single" w:sz="6" w:space="23" w:color="E3E3E3"/>
                        <w:left w:val="single" w:sz="6" w:space="23" w:color="E3E3E3"/>
                        <w:bottom w:val="single" w:sz="6" w:space="23" w:color="E3E3E3"/>
                        <w:right w:val="single" w:sz="6" w:space="23" w:color="E3E3E3"/>
                      </w:divBdr>
                      <w:divsChild>
                        <w:div w:id="818035115">
                          <w:marLeft w:val="0"/>
                          <w:marRight w:val="0"/>
                          <w:marTop w:val="0"/>
                          <w:marBottom w:val="0"/>
                          <w:divBdr>
                            <w:top w:val="none" w:sz="0" w:space="0" w:color="auto"/>
                            <w:left w:val="none" w:sz="0" w:space="0" w:color="auto"/>
                            <w:bottom w:val="none" w:sz="0" w:space="0" w:color="auto"/>
                            <w:right w:val="none" w:sz="0" w:space="0" w:color="auto"/>
                          </w:divBdr>
                          <w:divsChild>
                            <w:div w:id="738481963">
                              <w:marLeft w:val="0"/>
                              <w:marRight w:val="0"/>
                              <w:marTop w:val="0"/>
                              <w:marBottom w:val="0"/>
                              <w:divBdr>
                                <w:top w:val="none" w:sz="0" w:space="0" w:color="auto"/>
                                <w:left w:val="none" w:sz="0" w:space="0" w:color="auto"/>
                                <w:bottom w:val="none" w:sz="0" w:space="0" w:color="auto"/>
                                <w:right w:val="none" w:sz="0" w:space="0" w:color="auto"/>
                              </w:divBdr>
                              <w:divsChild>
                                <w:div w:id="3782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future.biz/index.php?title=%D0%9C%D0%BE%D0%B7%D0%B0%D0%B8%D0%BA%D0%B0_%D0%BD%D0%B0_%D0%B8%D0%B7%D0%B4%D0%B5%D0%BB%D0%B8%D1%8F%D1%85_%D0%B8%D0%B7_%D0%B4%D1%80%D0%B5%D0%B2%D0%B5%D1%81%D0%B8%D0%BD%D1%8B" TargetMode="External"/><Relationship Id="rId18" Type="http://schemas.openxmlformats.org/officeDocument/2006/relationships/hyperlink" Target="https://edufuture.biz/index.php?title=%D0%A5%D1%83%D0%B4%D0%BE%D0%B6%D0%B5%D1%81%D1%82%D0%B2%D0%B5%D0%BD%D0%BD%D1%8B%D0%B5_%D0%B8%D0%B7%D0%B4%D0%B5%D0%BB%D0%B8%D1%8F_%D0%B8%D0%B7_%D0%BF%D1%80%D0%BE%D0%B2%D0%BE%D0%BB%D0%BE%D0%BA%D0%B8_(%D0%B0%D0%B6%D1%83%D1%80%D0%BD%D0%B0%D1%8F_%D1%81%D0%BA%D1%83%D0%BB%D1%8C%D0%BF%D1%82%D1%83%D1%80%D0%B0_%D0%B8%D0%B7_%D0%BC%D0%B5%D1%82%D0%B0%D0%BB%D0%BB%D0%B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ufuture.biz/index.php?title=%D0%A4%D0%B0%D0%B9%D0%BB:%D0%A7%D0%B5%D1%80144.jpg" TargetMode="External"/><Relationship Id="rId7" Type="http://schemas.openxmlformats.org/officeDocument/2006/relationships/hyperlink" Target="https://edufuture.biz/index.php?title=%D0%A4%D0%B0%D0%B9%D0%BB:%D0%A7%D0%B5%D1%80139.jpg" TargetMode="External"/><Relationship Id="rId12" Type="http://schemas.openxmlformats.org/officeDocument/2006/relationships/hyperlink" Target="https://edufuture.biz/index.php?title=%D0%9A%D0%BE%D0%BD%D1%81%D0%BF%D0%B5%D0%BA%D1%82_%D1%83%D1%80%D0%BE%D0%BA%D0%B0_%D0%BD%D0%B0_%D1%82%D0%B5%D0%BC%D1%83:_%D0%A0%D0%B0%D1%81%D1%82%D1%80%D0%BE%D0%B2%D1%8B%D0%B5_%D0%B8%D0%B7%D0%BE%D0%B1%D1%80%D0%B0%D0%B6%D0%B5%D0%BD%D0%B8%D1%8F_%D0%BD%D0%B0_%D1%8D%D0%BA%D1%80%D0%B0%D0%BD%D0%B5_%D0%BC%D0%BE%D0%BD%D0%B8%D1%82%D0%BE%D1%80%D0%B0" TargetMode="External"/><Relationship Id="rId17" Type="http://schemas.openxmlformats.org/officeDocument/2006/relationships/hyperlink" Target="https://edufuture.biz/index.php?title=%D0%A6%D0%B8%D0%BB%D0%B8%D0%BD%D0%B4%D1%80" TargetMode="External"/><Relationship Id="rId25" Type="http://schemas.openxmlformats.org/officeDocument/2006/relationships/hyperlink" Target="https://edufuture.biz/index.php?title=%D0%9E%D0%B1%D1%89%D0%B8%D0%B5_%D0%BF%D1%80%D0%B0%D0%B2%D0%B8%D0%BB%D0%B0_%D0%BD%D0%B0%D0%BD%D0%B5%D1%81%D0%B5%D0%BD%D0%B8%D1%8F_%D1%80%D0%B0%D0%B7%D0%BC%D0%B5%D1%80%D0%BE%D0%B2_%D0%BD%D0%B0_%D1%87%D0%B5%D1%80%D1%82%D0%B5%D0%B6%D0%B0%D1%85" TargetMode="External"/><Relationship Id="rId2" Type="http://schemas.openxmlformats.org/officeDocument/2006/relationships/styles" Target="styles.xml"/><Relationship Id="rId16" Type="http://schemas.openxmlformats.org/officeDocument/2006/relationships/hyperlink" Target="https://edufuture.biz/index.php?title=%D0%A1%D0%B1%D0%BE%D1%80%D0%BE%D1%87%D0%BD%D1%8B%D0%B9_%D1%87%D0%B5%D1%80%D1%82%D0%B5%D0%B6._%D0%9D%D0%B0%D0%B7%D0%BD%D0%B0%D1%87%D0%B5%D0%BD%D0%B8%D0%B5_%D1%81%D0%B1%D0%BE%D1%80%D0%BE%D1%87%D0%BD%D0%BE%D0%B3%D0%BE_%D1%87%D0%B5%D1%80%D1%82%D0%B5%D0%B6%D0%B0"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edufuture.biz/index.php?title=%D0%A0%D0%B0%D0%B7%D1%80%D0%B5%D0%B7%D1%8B" TargetMode="External"/><Relationship Id="rId11" Type="http://schemas.openxmlformats.org/officeDocument/2006/relationships/image" Target="media/image2.jpeg"/><Relationship Id="rId24" Type="http://schemas.openxmlformats.org/officeDocument/2006/relationships/image" Target="media/image5.jpeg"/><Relationship Id="rId5" Type="http://schemas.openxmlformats.org/officeDocument/2006/relationships/hyperlink" Target="https://edufuture.biz/index.php?title=%D0%94%D0%BE%D0%BC%D0%B0%D1%88%D0%BD%D1%94_%D0%B7%D0%B0%D0%B2%D0%B4%D0%B0%D0%BD%D0%BD%D1%8F._%D0%9F%D0%BB%D0%B0%D0%BD,_%D0%B9%D0%BE%D0%B3%D0%BE_%D0%BE%D1%81%D0%BD%D0%BE%D0%B2%D0%BD%D1%96_%D0%BE%D0%B7%D0%BD%D0%B0%D0%BA%D0%B8._%D0%9C%D0%B0%D1%81%D1%88%D1%82%D0%B0%D0%B1,_%D1%83%D0%BC%D0%BE%D0%B2%D0%BD%D1%96_%D0%B7%D0%BD%D0%B0%D0%BA%D0%B8,_%D0%BE%D1%81%D0%BE%D0%B1%D0%BB%D0%B8%D0%B2%D0%BE%D1%81%D1%82%D1%96_%D1%81%D1%82%D0%B2%D0%BE%D1%80%D0%B5%D0%BD%D0%BD%D1%8F,_%D0%BF%D1%80%D0%B0%D0%BA%D1%82%D0%B8%D1%87%D0%BD%D0%B5_%D0%B7%D0%BD%D0%B0%D1%87%D0%B5%D0%BD%D0%BD%D1%8F." TargetMode="External"/><Relationship Id="rId15" Type="http://schemas.openxmlformats.org/officeDocument/2006/relationships/hyperlink" Target="https://edufuture.biz/index.php?title=%D0%9F%D1%80%D0%B5%D0%B4%D0%B5%D0%BB_%D1%87%D0%B8%D1%81%D0%BB%D0%BE%D0%B2%D0%BE%D0%B9_%D0%BF%D0%BE%D1%81%D0%BB%D0%B5%D0%B4%D0%BE%D0%B2%D0%B0%D1%82%D0%B5%D0%BB%D1%8C%D0%BD%D0%BE%D1%81%D1%82%D0%B8" TargetMode="External"/><Relationship Id="rId23" Type="http://schemas.openxmlformats.org/officeDocument/2006/relationships/hyperlink" Target="https://edufuture.biz/index.php?title=%D0%A4%D0%B0%D0%B9%D0%BB:%D0%A7%D0%B5%D1%80145.jpg" TargetMode="External"/><Relationship Id="rId10" Type="http://schemas.openxmlformats.org/officeDocument/2006/relationships/hyperlink" Target="https://edufuture.biz/index.php?title=%D0%A4%D0%B0%D0%B9%D0%BB:%D0%A7%D0%B5%D1%80140.jpg" TargetMode="External"/><Relationship Id="rId19" Type="http://schemas.openxmlformats.org/officeDocument/2006/relationships/hyperlink" Target="https://edufuture.biz/index.php?title=%D0%A4%D0%B0%D0%B9%D0%BB:%D0%A7%D0%B5%D1%80141.jpg" TargetMode="External"/><Relationship Id="rId4" Type="http://schemas.openxmlformats.org/officeDocument/2006/relationships/webSettings" Target="webSettings.xml"/><Relationship Id="rId9" Type="http://schemas.openxmlformats.org/officeDocument/2006/relationships/hyperlink" Target="https://edufuture.biz/index.php?title=%D0%97%D0%B0%D1%87%D0%B8%D1%81%D1%82%D0%BA%D0%B0_%D0%B4%D0%B5%D1%82%D0%B0%D0%BB%D0%B5%D0%B9_%D0%B8%D0%B7_%D1%82%D0%BE%D0%BD%D0%BA%D0%BE%D0%BB%D0%B8%D1%81%D1%82%D0%BE%D0%B2%D0%BE%D0%B3%D0%BE_%D0%BC%D0%B5%D1%82%D0%B0%D0%BB%D0%BB%D0%B0_%D0%B8_%D0%BF%D1%80%D0%BE%D0%B2%D0%BE%D0%BB%D0%BE%D0%BA%D0%B8" TargetMode="External"/><Relationship Id="rId14" Type="http://schemas.openxmlformats.org/officeDocument/2006/relationships/hyperlink" Target="https://edufuture.biz/index.php?title=%D0%A1%D0%BE%D0%B5%D0%B4%D0%B8%D0%BD%D0%B5%D0%BD%D0%B8%D0%B5_%D0%B1%D1%80%D1%83%D1%81%D0%BA%D0%BE%D0%B2"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2</cp:revision>
  <dcterms:created xsi:type="dcterms:W3CDTF">2024-05-09T16:12:00Z</dcterms:created>
  <dcterms:modified xsi:type="dcterms:W3CDTF">2024-05-09T16:12:00Z</dcterms:modified>
</cp:coreProperties>
</file>