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76" w:rsidRDefault="00270076" w:rsidP="00270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32187"/>
          <w:sz w:val="60"/>
          <w:szCs w:val="60"/>
          <w:lang w:eastAsia="ru-RU"/>
        </w:rPr>
      </w:pPr>
      <w:r w:rsidRPr="00270076">
        <w:rPr>
          <w:rFonts w:ascii="Times New Roman" w:eastAsia="Times New Roman" w:hAnsi="Times New Roman" w:cs="Times New Roman"/>
          <w:b/>
          <w:color w:val="C32187"/>
          <w:sz w:val="60"/>
          <w:szCs w:val="60"/>
          <w:lang w:eastAsia="ru-RU"/>
        </w:rPr>
        <w:t>Чтение чертежей несложных сборочных единиц</w:t>
      </w:r>
    </w:p>
    <w:p w:rsidR="00270076" w:rsidRPr="00270076" w:rsidRDefault="00270076" w:rsidP="00270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32187"/>
          <w:sz w:val="60"/>
          <w:szCs w:val="6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270076" w:rsidRPr="00270076" w:rsidTr="00270076">
        <w:tc>
          <w:tcPr>
            <w:tcW w:w="0" w:type="auto"/>
            <w:vAlign w:val="center"/>
            <w:hideMark/>
          </w:tcPr>
          <w:p w:rsidR="00270076" w:rsidRPr="00270076" w:rsidRDefault="00270076" w:rsidP="002700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Прочитать сборочный чертеж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значит представить форму и конструкцию изделия, понять его назначение, принцип работы, порядок сборки, а также выявить форму каждой детали в данной сборочной единице.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чтении сборочного чертежа рекомендуется придерживаться </w:t>
            </w:r>
            <w:r w:rsidRPr="0027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следующей последовательности: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Изучить содержание основной надписи, выяснив название сборочной единицы и </w:t>
            </w:r>
            <w:hyperlink r:id="rId6" w:tooltip="Домашнє завдання. План, його основні ознаки. Масштаб, умовні знаки, особливості створення, практичне значення.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масштаб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ее изображения.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Рассмотреть на сборочном чертеже виды, </w:t>
            </w:r>
            <w:hyperlink r:id="rId7" w:tooltip="Разрезы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разрезы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сечения и представить форму и размеры изображенного на нем изделия</w:t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076" w:rsidRPr="00270076" w:rsidRDefault="00270076" w:rsidP="002700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noProof/>
                <w:color w:val="702F81"/>
                <w:sz w:val="24"/>
                <w:szCs w:val="24"/>
                <w:lang w:eastAsia="ru-RU"/>
              </w:rPr>
              <w:drawing>
                <wp:inline distT="0" distB="0" distL="0" distR="0" wp14:anchorId="2B51F01F" wp14:editId="0175916F">
                  <wp:extent cx="4314825" cy="5572125"/>
                  <wp:effectExtent l="0" t="0" r="9525" b="9525"/>
                  <wp:docPr id="1" name="Рисунок 1" descr="Съемник. Сборочный чертеж">
                    <a:hlinkClick xmlns:a="http://schemas.openxmlformats.org/drawingml/2006/main" r:id="rId8" tooltip="&quot;Съемник. Сборочный чертеж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ъемник. Сборочный чертеж">
                            <a:hlinkClick r:id="rId8" tooltip="&quot;Съемник. Сборочный чертеж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Съемник. Сборочный чертеж</w:t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Используя спецификацию, определить, из скольких деталей состоит изделие, выяснить название каждой из них и материал, из которого они изготовлены.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Определить форму каждой детали, рассмотрев их изображения на сборочном чертеже.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Выявить виды соединений </w:t>
            </w:r>
            <w:hyperlink r:id="rId10" w:tooltip="Зачистка деталей из тонколистового металла и проволоки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деталей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использованные в изделии.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Установить принцип работы и последовательность сборки изделия.</w:t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примера рассмотрим чтение чертежа сборочной единицы «Съемник» (рис. 237). Съемником называется приспособление, используемое для снятия втулок, шкивов, зубчатых колес, дисков с концов валов.</w:t>
            </w:r>
          </w:p>
          <w:p w:rsidR="00270076" w:rsidRPr="00270076" w:rsidRDefault="00270076" w:rsidP="002700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076">
              <w:rPr>
                <w:rFonts w:ascii="Times New Roman" w:eastAsia="Times New Roman" w:hAnsi="Times New Roman" w:cs="Times New Roman"/>
                <w:noProof/>
                <w:color w:val="702F81"/>
                <w:sz w:val="24"/>
                <w:szCs w:val="24"/>
                <w:lang w:eastAsia="ru-RU"/>
              </w:rPr>
              <w:drawing>
                <wp:inline distT="0" distB="0" distL="0" distR="0" wp14:anchorId="1658FD55" wp14:editId="6EFB6D95">
                  <wp:extent cx="4524375" cy="4181475"/>
                  <wp:effectExtent l="0" t="0" r="9525" b="9525"/>
                  <wp:docPr id="2" name="Рисунок 2" descr="спецификация">
                    <a:hlinkClick xmlns:a="http://schemas.openxmlformats.org/drawingml/2006/main" r:id="rId11" tooltip="&quot;спецификац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ецификация">
                            <a:hlinkClick r:id="rId11" tooltip="&quot;спецификац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41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съемника выполнен в масштабе 1:2. Изделие на сборочном чертеже представлено видом спереди, содержащим местные разрезы, видом сверху и дополнительным видом по стрелке А. На виде сверху рукоятка (поз. 5) и кольцо (поз. 6) не показаны. </w:t>
            </w:r>
            <w:hyperlink r:id="rId13" w:tooltip="Конспект урока на тему: Растровые изображения на экране монитора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Изображения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сборочном чертеже дают не только общее представление о сборочной единице, форма которой напоминает коромысло, но и уточняют форму каждой детали, входящей в нее.</w:t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 имеет следующие габаритные размеры: высота показана двумя размерами 180-5-240 мм, которые определяют ход винта; длина изделия — 214 мм и ширина — 40 мм.</w:t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Съемник состоит из 17 деталей: одного нажимного винта (поз. 1), одной 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траверсы (поз. 2), двух лап (поз. 3), двух осей (поз. 4), одной рукоятки (поз. 5), двух колец (поз. 6), четырех шайб (поз. 7), четырех шплинтов (поз. 8).</w:t>
            </w:r>
            <w:proofErr w:type="gramEnd"/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детали изготовлены из стали.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номера позиций, находим изображение детали под номером 1. Рассмотрев изображение винта нажимного, приходим к выводу, что его форма представляет собой сочетание четырех цилиндров, соосно расположенных относительно друг друга. При этом в крайнем из них выполнено сквозное цилиндрическое отверстие, а на среднем нарезана метрическая резьба. Так последовательно описывается форма всех деталей </w:t>
            </w:r>
            <w:hyperlink r:id="rId14" w:tooltip="Мозаика на изделиях из древесины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изделия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Данная сборочная единица имеет три вида соединений:</w:t>
            </w:r>
          </w:p>
          <w:p w:rsidR="00270076" w:rsidRPr="00270076" w:rsidRDefault="00270076" w:rsidP="0027007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1134"/>
                <w:tab w:val="left" w:pos="1701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подвижное резьбовое соединение винта нажимного (поз. 1) и траверсы (поз. 2);</w:t>
            </w:r>
          </w:p>
          <w:p w:rsidR="00270076" w:rsidRPr="00270076" w:rsidRDefault="00270076" w:rsidP="0027007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1134"/>
                <w:tab w:val="left" w:pos="1701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подвижное соединение винта нажимного (поз. 1) и рукоятки (поз. 5) и свободное подвижное шарнирное соединение траверсы (поз. 2) и лапы (поз. 3);</w:t>
            </w:r>
          </w:p>
          <w:p w:rsidR="00270076" w:rsidRPr="00270076" w:rsidRDefault="00270076" w:rsidP="00270076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1134"/>
                <w:tab w:val="left" w:pos="1701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неподвижное неразъемное </w:t>
            </w:r>
            <w:hyperlink r:id="rId15" w:tooltip="Соединение брусков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соединение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рукоятки (поз. 5) и кольца (поз. 6), которое осуществлено с помощью расклепывания конца рукоятки.</w:t>
            </w:r>
          </w:p>
          <w:p w:rsidR="00270076" w:rsidRPr="00270076" w:rsidRDefault="00270076" w:rsidP="00270076">
            <w:pPr>
              <w:tabs>
                <w:tab w:val="num" w:pos="426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принцип работы съемника. При снятии детали с вала ее захватывают лапами (поз. 3) за торец. Винт (поз. 1) вращают до момента снятия детали с вала.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Выясним, в какой </w:t>
            </w:r>
            <w:hyperlink r:id="rId16" w:tooltip="Предел числовой последовательности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последовательности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производят сборку съемника:</w:t>
            </w:r>
          </w:p>
          <w:p w:rsidR="00270076" w:rsidRPr="00270076" w:rsidRDefault="00270076" w:rsidP="002700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отверстие головки винта вставляют рукоятку с закрепленным на ней кольцом, другое кольцо насаживают на второй конец рукоятки и расклепывают последний;</w:t>
            </w:r>
          </w:p>
          <w:p w:rsidR="00270076" w:rsidRPr="00270076" w:rsidRDefault="00270076" w:rsidP="0027007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каждый из пазов траверсы вставляют лапу и соединяют ее с помощью оси, на которую надевают шайбу и устанавливают шплинт, предотвращая ось от выпадения.</w:t>
            </w:r>
          </w:p>
          <w:p w:rsidR="00270076" w:rsidRPr="00270076" w:rsidRDefault="00270076" w:rsidP="00270076">
            <w:pPr>
              <w:tabs>
                <w:tab w:val="num" w:pos="0"/>
                <w:tab w:val="left" w:pos="11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0076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Вопросы и задания</w:t>
            </w:r>
            <w:r w:rsidRPr="0027007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br/>
            </w: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  В какой последовательности читается </w:t>
            </w:r>
            <w:hyperlink r:id="rId17" w:tooltip="Сборочный чертеж. Назначение сборочного чертежа" w:history="1">
              <w:r w:rsidRPr="00270076">
                <w:rPr>
                  <w:rFonts w:ascii="Times New Roman" w:eastAsia="Times New Roman" w:hAnsi="Times New Roman" w:cs="Times New Roman"/>
                  <w:i/>
                  <w:iCs/>
                  <w:color w:val="702F81"/>
                  <w:sz w:val="28"/>
                  <w:szCs w:val="28"/>
                  <w:lang w:eastAsia="ru-RU"/>
                </w:rPr>
                <w:t>сборочный чертеж</w:t>
              </w:r>
            </w:hyperlink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2.  Прочитайте сборочный чертеж «Приспособление для выпрессовки пальцев» (рис. 239).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Палец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сплошной или пустотелый </w:t>
            </w:r>
            <w:hyperlink r:id="rId18" w:tooltip="Цилиндр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цилиндрический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стержень длиной до трех его наибольших диаметров, предназначенный для шарнирного соединения двух деталей.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 на дополнительные вопросы к данному чертежу и обоснуйте ответы:</w:t>
            </w:r>
          </w:p>
          <w:p w:rsidR="00270076" w:rsidRPr="00270076" w:rsidRDefault="00270076" w:rsidP="0027007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Достаточно ли одного главного вида для выяснения формы деталей, входящих в изделие?</w:t>
            </w:r>
          </w:p>
          <w:p w:rsidR="00270076" w:rsidRPr="00270076" w:rsidRDefault="00270076" w:rsidP="0027007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1134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Достаточно ли данных на чертеже, чтобы выполнить по нему сборку </w:t>
            </w:r>
            <w:hyperlink r:id="rId19" w:tooltip="Художественные изделия из проволоки (ажурная скульптура из металла)" w:history="1">
              <w:r w:rsidRPr="00270076">
                <w:rPr>
                  <w:rFonts w:ascii="Times New Roman" w:eastAsia="Times New Roman" w:hAnsi="Times New Roman" w:cs="Times New Roman"/>
                  <w:i/>
                  <w:iCs/>
                  <w:color w:val="702F81"/>
                  <w:sz w:val="28"/>
                  <w:szCs w:val="28"/>
                  <w:lang w:eastAsia="ru-RU"/>
                </w:rPr>
                <w:t>изделия</w:t>
              </w:r>
            </w:hyperlink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Прочитайте сборочный чертеж, представленный на рис. 240, «Вороток раздвижной».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r w:rsidRPr="00270076">
              <w:rPr>
                <w:rFonts w:ascii="Times New Roman" w:eastAsia="Times New Roman" w:hAnsi="Times New Roman" w:cs="Times New Roman"/>
                <w:noProof/>
                <w:color w:val="702F8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6EF6BEE" wp14:editId="1A0C6733">
                  <wp:extent cx="4619625" cy="4962525"/>
                  <wp:effectExtent l="0" t="0" r="9525" b="9525"/>
                  <wp:docPr id="3" name="Рисунок 3" descr="приспособление для выпрессовки пальцев">
                    <a:hlinkClick xmlns:a="http://schemas.openxmlformats.org/drawingml/2006/main" r:id="rId20" tooltip="&quot;приспособление для выпрессовки пальце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способление для выпрессовки пальцев">
                            <a:hlinkClick r:id="rId20" tooltip="&quot;приспособление для выпрессовки пальце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49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076" w:rsidRPr="00270076" w:rsidRDefault="00270076" w:rsidP="002700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noProof/>
                <w:color w:val="702F81"/>
                <w:sz w:val="28"/>
                <w:szCs w:val="28"/>
                <w:lang w:eastAsia="ru-RU"/>
              </w:rPr>
              <w:drawing>
                <wp:inline distT="0" distB="0" distL="0" distR="0" wp14:anchorId="68DFCBEB" wp14:editId="6C9EDFA5">
                  <wp:extent cx="4581525" cy="4314825"/>
                  <wp:effectExtent l="0" t="0" r="9525" b="9525"/>
                  <wp:docPr id="4" name="Рисунок 4" descr="вороток раздвижной">
                    <a:hlinkClick xmlns:a="http://schemas.openxmlformats.org/drawingml/2006/main" r:id="rId22" tooltip="&quot;вороток раздвижно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ороток раздвижной">
                            <a:hlinkClick r:id="rId22" tooltip="&quot;вороток раздвижно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076" w:rsidRDefault="00270076" w:rsidP="002700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noProof/>
                <w:color w:val="702F8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5F69EA6" wp14:editId="01311AC1">
                  <wp:extent cx="4953000" cy="4105275"/>
                  <wp:effectExtent l="0" t="0" r="0" b="9525"/>
                  <wp:docPr id="5" name="Рисунок 5" descr="Спецификация изделия &quot;Вороток раздвижной&quot;">
                    <a:hlinkClick xmlns:a="http://schemas.openxmlformats.org/drawingml/2006/main" r:id="rId24" tooltip="&quot;Спецификация изделия &quot;Вороток раздвижной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пецификация изделия &quot;Вороток раздвижной&quot;">
                            <a:hlinkClick r:id="rId24" tooltip="&quot;Спецификация изделия &quot;Вороток раздвижной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Спецификация изделия "Вороток раздвижной"</w:t>
            </w:r>
          </w:p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076" w:rsidRPr="00270076" w:rsidRDefault="00270076" w:rsidP="0027007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Вороток раздвижной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приспособление, служащее для вращения вручную метчиков, разверток и других инструментов, имеющих хвостовики с </w:t>
            </w:r>
            <w:hyperlink r:id="rId26" w:tooltip="Декоративна композиція у крузі, квадраті, прямокутнику. Сюжетно-декоративна композиція. Цілісність композиції. Презентація уроку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квадратным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концом. Инструмент зажимается между неподвижной (3) и подвижной (2) призмами при помощи зажимной рукоятки (4), которая, перемещаясь, увлекает за собой призму (2). Призма (2) и рукоятка зажимная (4) </w:t>
            </w:r>
            <w:proofErr w:type="gramStart"/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соединены</w:t>
            </w:r>
            <w:proofErr w:type="gramEnd"/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 неподвижно.</w:t>
            </w:r>
          </w:p>
          <w:p w:rsidR="00270076" w:rsidRPr="00270076" w:rsidRDefault="00270076" w:rsidP="0027007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Прочитав чертеж, ответьте на дополнительные вопросы:</w:t>
            </w:r>
          </w:p>
          <w:p w:rsidR="00270076" w:rsidRPr="00270076" w:rsidRDefault="00270076" w:rsidP="00270076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993"/>
              </w:tabs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Почему подвижная призма не вращается при вращении зажимной рукоятки?</w:t>
            </w:r>
          </w:p>
          <w:p w:rsidR="00270076" w:rsidRPr="00270076" w:rsidRDefault="00270076" w:rsidP="00270076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left" w:pos="993"/>
              </w:tabs>
              <w:spacing w:after="0" w:line="36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какой целью на зажимной рукоятке выполнено рифление сетчатое?</w:t>
            </w:r>
          </w:p>
          <w:p w:rsidR="00270076" w:rsidRPr="00270076" w:rsidRDefault="00270076" w:rsidP="00270076">
            <w:pPr>
              <w:tabs>
                <w:tab w:val="num" w:pos="0"/>
                <w:tab w:val="left" w:pos="993"/>
              </w:tabs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На рис. 242 представлен сборочный чертеж «Муфта дисковая».</w:t>
            </w:r>
          </w:p>
          <w:p w:rsidR="00270076" w:rsidRPr="00270076" w:rsidRDefault="00270076" w:rsidP="0027007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0076">
              <w:rPr>
                <w:rFonts w:ascii="Times New Roman" w:eastAsia="Times New Roman" w:hAnsi="Times New Roman" w:cs="Times New Roman"/>
                <w:noProof/>
                <w:color w:val="702F8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B04B535" wp14:editId="7EA8B41A">
                  <wp:extent cx="5410200" cy="8277225"/>
                  <wp:effectExtent l="0" t="0" r="0" b="9525"/>
                  <wp:docPr id="6" name="Рисунок 6" descr="Муфта. Чертеж">
                    <a:hlinkClick xmlns:a="http://schemas.openxmlformats.org/drawingml/2006/main" r:id="rId27" tooltip="&quot;Муфта. Чертеж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уфта. Чертеж">
                            <a:hlinkClick r:id="rId27" tooltip="&quot;Муфта. Чертеж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827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076" w:rsidRPr="00270076" w:rsidRDefault="00270076" w:rsidP="002700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1D46E7" wp14:editId="3735BFB2">
                  <wp:extent cx="5000625" cy="6391275"/>
                  <wp:effectExtent l="0" t="0" r="9525" b="9525"/>
                  <wp:docPr id="7" name="Рисунок 7" descr="Крючок">
                    <a:hlinkClick xmlns:a="http://schemas.openxmlformats.org/drawingml/2006/main" r:id="rId29" tooltip="&quot;Крючо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рючок">
                            <a:hlinkClick r:id="rId29" tooltip="&quot;Крючо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639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700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Муфта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устройство для соединения валов, тяг, труб, канатов, кабелей и т. д.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Прочитав </w:t>
            </w:r>
            <w:hyperlink r:id="rId31" w:tooltip="Общие правила нанесения размеров на чертежах" w:history="1">
              <w:r w:rsidRPr="00270076">
                <w:rPr>
                  <w:rFonts w:ascii="Times New Roman" w:eastAsia="Times New Roman" w:hAnsi="Times New Roman" w:cs="Times New Roman"/>
                  <w:color w:val="702F81"/>
                  <w:sz w:val="28"/>
                  <w:szCs w:val="28"/>
                  <w:lang w:eastAsia="ru-RU"/>
                </w:rPr>
                <w:t>чертеж</w:t>
              </w:r>
            </w:hyperlink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ответьте на вопросы:</w:t>
            </w:r>
            <w:proofErr w:type="gramEnd"/>
          </w:p>
          <w:p w:rsidR="00270076" w:rsidRPr="00270076" w:rsidRDefault="00270076" w:rsidP="002700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Почему изображение детали (поз. 2) зачернено?</w:t>
            </w:r>
          </w:p>
          <w:p w:rsidR="00270076" w:rsidRPr="00270076" w:rsidRDefault="00270076" w:rsidP="002700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Почему на чертеже детали 3, 4, 5 не заштрихованы?</w:t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Прочитайте сборочный чертеж (рис. 243).</w:t>
            </w:r>
            <w:r w:rsidRPr="00270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70076" w:rsidRPr="00270076" w:rsidRDefault="00270076" w:rsidP="002700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076" w:rsidRPr="00270076" w:rsidTr="00270076">
        <w:tc>
          <w:tcPr>
            <w:tcW w:w="0" w:type="auto"/>
            <w:vAlign w:val="center"/>
          </w:tcPr>
          <w:p w:rsidR="00270076" w:rsidRPr="00270076" w:rsidRDefault="00270076" w:rsidP="002700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60F70" w:rsidRDefault="00560F70"/>
    <w:sectPr w:rsidR="00560F70" w:rsidSect="00270076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EF8"/>
    <w:multiLevelType w:val="multilevel"/>
    <w:tmpl w:val="1E3E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1F8B"/>
    <w:multiLevelType w:val="multilevel"/>
    <w:tmpl w:val="9504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2378F"/>
    <w:multiLevelType w:val="multilevel"/>
    <w:tmpl w:val="457C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E2F23"/>
    <w:multiLevelType w:val="multilevel"/>
    <w:tmpl w:val="028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E210D"/>
    <w:multiLevelType w:val="multilevel"/>
    <w:tmpl w:val="45DA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76"/>
    <w:rsid w:val="00270076"/>
    <w:rsid w:val="00560F70"/>
    <w:rsid w:val="00B51720"/>
    <w:rsid w:val="00F2657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3E3E3"/>
                        <w:left w:val="single" w:sz="6" w:space="23" w:color="E3E3E3"/>
                        <w:bottom w:val="single" w:sz="6" w:space="23" w:color="E3E3E3"/>
                        <w:right w:val="single" w:sz="6" w:space="23" w:color="E3E3E3"/>
                      </w:divBdr>
                      <w:divsChild>
                        <w:div w:id="8180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uture.biz/index.php?title=%D0%A4%D0%B0%D0%B9%D0%BB:%D0%A7%D0%B5%D1%80139.jpg" TargetMode="External"/><Relationship Id="rId13" Type="http://schemas.openxmlformats.org/officeDocument/2006/relationships/hyperlink" Target="https://edufuture.biz/index.php?title=%D0%9A%D0%BE%D0%BD%D1%81%D0%BF%D0%B5%D0%BA%D1%82_%D1%83%D1%80%D0%BE%D0%BA%D0%B0_%D0%BD%D0%B0_%D1%82%D0%B5%D0%BC%D1%83:_%D0%A0%D0%B0%D1%81%D1%82%D1%80%D0%BE%D0%B2%D1%8B%D0%B5_%D0%B8%D0%B7%D0%BE%D0%B1%D1%80%D0%B0%D0%B6%D0%B5%D0%BD%D0%B8%D1%8F_%D0%BD%D0%B0_%D1%8D%D0%BA%D1%80%D0%B0%D0%BD%D0%B5_%D0%BC%D0%BE%D0%BD%D0%B8%D1%82%D0%BE%D1%80%D0%B0" TargetMode="External"/><Relationship Id="rId18" Type="http://schemas.openxmlformats.org/officeDocument/2006/relationships/hyperlink" Target="https://edufuture.biz/index.php?title=%D0%A6%D0%B8%D0%BB%D0%B8%D0%BD%D0%B4%D1%80" TargetMode="External"/><Relationship Id="rId26" Type="http://schemas.openxmlformats.org/officeDocument/2006/relationships/hyperlink" Target="https://edufuture.biz/index.php?title=%D0%94%D0%B5%D0%BA%D0%BE%D1%80%D0%B0%D1%82%D0%B8%D0%B2%D0%BD%D0%B0_%D0%BA%D0%BE%D0%BC%D0%BF%D0%BE%D0%B7%D0%B8%D1%86%D1%96%D1%8F_%D1%83_%D0%BA%D1%80%D1%83%D0%B7%D1%96,_%D0%BA%D0%B2%D0%B0%D0%B4%D1%80%D0%B0%D1%82%D1%96,_%D0%BF%D1%80%D1%8F%D0%BC%D0%BE%D0%BA%D1%83%D1%82%D0%BD%D0%B8%D0%BA%D1%83._%D0%A1%D1%8E%D0%B6%D0%B5%D1%82%D0%BD%D0%BE-%D0%B4%D0%B5%D0%BA%D0%BE%D1%80%D0%B0%D1%82%D0%B8%D0%B2%D0%BD%D0%B0_%D0%BA%D0%BE%D0%BC%D0%BF%D0%BE%D0%B7%D0%B8%D1%86%D1%96%D1%8F._%D0%A6%D1%96%D0%BB%D1%96%D1%81%D0%BD%D1%96%D1%81%D1%82%D1%8C_%D0%BA%D0%BE%D0%BC%D0%BF%D0%BE%D0%B7%D0%B8%D1%86%D1%96%D1%97._%D0%9F%D1%80%D0%B5%D0%B7%D0%B5%D0%BD%D1%82%D0%B0%D1%86%D1%96%D1%8F_%D1%83%D1%80%D0%BE%D0%BA%D1%8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s://edufuture.biz/index.php?title=%D0%A0%D0%B0%D0%B7%D1%80%D0%B5%D0%B7%D1%8B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dufuture.biz/index.php?title=%D0%A1%D0%B1%D0%BE%D1%80%D0%BE%D1%87%D0%BD%D1%8B%D0%B9_%D1%87%D0%B5%D1%80%D1%82%D0%B5%D0%B6._%D0%9D%D0%B0%D0%B7%D0%BD%D0%B0%D1%87%D0%B5%D0%BD%D0%B8%D0%B5_%D1%81%D0%B1%D0%BE%D1%80%D0%BE%D1%87%D0%BD%D0%BE%D0%B3%D0%BE_%D1%87%D0%B5%D1%80%D1%82%D0%B5%D0%B6%D0%B0" TargetMode="External"/><Relationship Id="rId25" Type="http://schemas.openxmlformats.org/officeDocument/2006/relationships/image" Target="media/image5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future.biz/index.php?title=%D0%9F%D1%80%D0%B5%D0%B4%D0%B5%D0%BB_%D1%87%D0%B8%D1%81%D0%BB%D0%BE%D0%B2%D0%BE%D0%B9_%D0%BF%D0%BE%D1%81%D0%BB%D0%B5%D0%B4%D0%BE%D0%B2%D0%B0%D1%82%D0%B5%D0%BB%D1%8C%D0%BD%D0%BE%D1%81%D1%82%D0%B8" TargetMode="External"/><Relationship Id="rId20" Type="http://schemas.openxmlformats.org/officeDocument/2006/relationships/hyperlink" Target="https://edufuture.biz/index.php?title=%D0%A4%D0%B0%D0%B9%D0%BB:%D0%A7%D0%B5%D1%80141.jpg" TargetMode="External"/><Relationship Id="rId29" Type="http://schemas.openxmlformats.org/officeDocument/2006/relationships/hyperlink" Target="https://edufuture.biz/index.php?title=%D0%A4%D0%B0%D0%B9%D0%BB:%D0%A7%D0%B5%D1%8014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future.biz/index.php?title=%D0%94%D0%BE%D0%BC%D0%B0%D1%88%D0%BD%D1%94_%D0%B7%D0%B0%D0%B2%D0%B4%D0%B0%D0%BD%D0%BD%D1%8F._%D0%9F%D0%BB%D0%B0%D0%BD,_%D0%B9%D0%BE%D0%B3%D0%BE_%D0%BE%D1%81%D0%BD%D0%BE%D0%B2%D0%BD%D1%96_%D0%BE%D0%B7%D0%BD%D0%B0%D0%BA%D0%B8._%D0%9C%D0%B0%D1%81%D1%88%D1%82%D0%B0%D0%B1,_%D1%83%D0%BC%D0%BE%D0%B2%D0%BD%D1%96_%D0%B7%D0%BD%D0%B0%D0%BA%D0%B8,_%D0%BE%D1%81%D0%BE%D0%B1%D0%BB%D0%B8%D0%B2%D0%BE%D1%81%D1%82%D1%96_%D1%81%D1%82%D0%B2%D0%BE%D1%80%D0%B5%D0%BD%D0%BD%D1%8F,_%D0%BF%D1%80%D0%B0%D0%BA%D1%82%D0%B8%D1%87%D0%BD%D0%B5_%D0%B7%D0%BD%D0%B0%D1%87%D0%B5%D0%BD%D0%BD%D1%8F." TargetMode="External"/><Relationship Id="rId11" Type="http://schemas.openxmlformats.org/officeDocument/2006/relationships/hyperlink" Target="https://edufuture.biz/index.php?title=%D0%A4%D0%B0%D0%B9%D0%BB:%D0%A7%D0%B5%D1%80140.jpg" TargetMode="External"/><Relationship Id="rId24" Type="http://schemas.openxmlformats.org/officeDocument/2006/relationships/hyperlink" Target="https://edufuture.biz/index.php?title=%D0%A4%D0%B0%D0%B9%D0%BB:%D0%A7%D0%B5%D1%80143.jp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future.biz/index.php?title=%D0%A1%D0%BE%D0%B5%D0%B4%D0%B8%D0%BD%D0%B5%D0%BD%D0%B8%D0%B5_%D0%B1%D1%80%D1%83%D1%81%D0%BA%D0%BE%D0%B2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6.jpeg"/><Relationship Id="rId10" Type="http://schemas.openxmlformats.org/officeDocument/2006/relationships/hyperlink" Target="https://edufuture.biz/index.php?title=%D0%97%D0%B0%D1%87%D0%B8%D1%81%D1%82%D0%BA%D0%B0_%D0%B4%D0%B5%D1%82%D0%B0%D0%BB%D0%B5%D0%B9_%D0%B8%D0%B7_%D1%82%D0%BE%D0%BD%D0%BA%D0%BE%D0%BB%D0%B8%D1%81%D1%82%D0%BE%D0%B2%D0%BE%D0%B3%D0%BE_%D0%BC%D0%B5%D1%82%D0%B0%D0%BB%D0%BB%D0%B0_%D0%B8_%D0%BF%D1%80%D0%BE%D0%B2%D0%BE%D0%BB%D0%BE%D0%BA%D0%B8" TargetMode="External"/><Relationship Id="rId19" Type="http://schemas.openxmlformats.org/officeDocument/2006/relationships/hyperlink" Target="https://edufuture.biz/index.php?title=%D0%A5%D1%83%D0%B4%D0%BE%D0%B6%D0%B5%D1%81%D1%82%D0%B2%D0%B5%D0%BD%D0%BD%D1%8B%D0%B5_%D0%B8%D0%B7%D0%B4%D0%B5%D0%BB%D0%B8%D1%8F_%D0%B8%D0%B7_%D0%BF%D1%80%D0%BE%D0%B2%D0%BE%D0%BB%D0%BE%D0%BA%D0%B8_(%D0%B0%D0%B6%D1%83%D1%80%D0%BD%D0%B0%D1%8F_%D1%81%D0%BA%D1%83%D0%BB%D1%8C%D0%BF%D1%82%D1%83%D1%80%D0%B0_%D0%B8%D0%B7_%D0%BC%D0%B5%D1%82%D0%B0%D0%BB%D0%BB%D0%B0)" TargetMode="External"/><Relationship Id="rId31" Type="http://schemas.openxmlformats.org/officeDocument/2006/relationships/hyperlink" Target="https://edufuture.biz/index.php?title=%D0%9E%D0%B1%D1%89%D0%B8%D0%B5_%D0%BF%D1%80%D0%B0%D0%B2%D0%B8%D0%BB%D0%B0_%D0%BD%D0%B0%D0%BD%D0%B5%D1%81%D0%B5%D0%BD%D0%B8%D1%8F_%D1%80%D0%B0%D0%B7%D0%BC%D0%B5%D1%80%D0%BE%D0%B2_%D0%BD%D0%B0_%D1%87%D0%B5%D1%80%D1%82%D0%B5%D0%B6%D0%B0%D1%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dufuture.biz/index.php?title=%D0%9C%D0%BE%D0%B7%D0%B0%D0%B8%D0%BA%D0%B0_%D0%BD%D0%B0_%D0%B8%D0%B7%D0%B4%D0%B5%D0%BB%D0%B8%D1%8F%D1%85_%D0%B8%D0%B7_%D0%B4%D1%80%D0%B5%D0%B2%D0%B5%D1%81%D0%B8%D0%BD%D1%8B" TargetMode="External"/><Relationship Id="rId22" Type="http://schemas.openxmlformats.org/officeDocument/2006/relationships/hyperlink" Target="https://edufuture.biz/index.php?title=%D0%A4%D0%B0%D0%B9%D0%BB:%D0%A7%D0%B5%D1%80142.jpg" TargetMode="External"/><Relationship Id="rId27" Type="http://schemas.openxmlformats.org/officeDocument/2006/relationships/hyperlink" Target="https://edufuture.biz/index.php?title=%D0%A4%D0%B0%D0%B9%D0%BB:%D0%A7%D0%B5%D1%80144.jpg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1429</Words>
  <Characters>8150</Characters>
  <Application>Microsoft Office Word</Application>
  <DocSecurity>0</DocSecurity>
  <Lines>67</Lines>
  <Paragraphs>19</Paragraphs>
  <ScaleCrop>false</ScaleCrop>
  <Company>*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2023-04-28T13:06:00Z</dcterms:created>
  <dcterms:modified xsi:type="dcterms:W3CDTF">2023-04-28T13:16:00Z</dcterms:modified>
</cp:coreProperties>
</file>